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4" w:rsidRDefault="009C785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9C7854" w:rsidRDefault="009C7854">
      <w:pPr>
        <w:pStyle w:val="ConsPlusNormal"/>
        <w:jc w:val="both"/>
      </w:pPr>
      <w:r>
        <w:t>Республики Беларусь 18 августа 2014 г. N 7/2892</w:t>
      </w:r>
    </w:p>
    <w:p w:rsidR="009C7854" w:rsidRDefault="009C78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854" w:rsidRDefault="009C7854">
      <w:pPr>
        <w:pStyle w:val="ConsPlusNormal"/>
      </w:pPr>
    </w:p>
    <w:p w:rsidR="009C7854" w:rsidRDefault="009C7854">
      <w:pPr>
        <w:pStyle w:val="ConsPlusTitle"/>
        <w:jc w:val="center"/>
      </w:pPr>
      <w:r>
        <w:t>ПОСТАНОВЛЕНИЕ ГОСУДАРСТВЕННОГО КОМИТЕТА СУДЕБНЫХ ЭКСПЕРТИЗ РЕСПУБЛИКИ БЕЛАРУСЬ</w:t>
      </w:r>
    </w:p>
    <w:p w:rsidR="009C7854" w:rsidRDefault="009C7854">
      <w:pPr>
        <w:pStyle w:val="ConsPlusTitle"/>
        <w:jc w:val="center"/>
      </w:pPr>
      <w:r>
        <w:t>15 мая 2014 г. N 8</w:t>
      </w:r>
    </w:p>
    <w:p w:rsidR="009C7854" w:rsidRDefault="009C7854">
      <w:pPr>
        <w:pStyle w:val="ConsPlusTitle"/>
        <w:jc w:val="center"/>
      </w:pPr>
    </w:p>
    <w:p w:rsidR="009C7854" w:rsidRDefault="009C7854">
      <w:pPr>
        <w:pStyle w:val="ConsPlusTitle"/>
        <w:jc w:val="center"/>
      </w:pPr>
      <w:r>
        <w:t>ОБ УТВЕРЖДЕНИИ ИНСТРУКЦИИ О ПОРЯДКЕ ВЫДАЧИ СВИДЕТЕЛЬСТВА О ПРИСВОЕНИИ КВАЛИФИКАЦИИ СУДЕБНОГО ЭКСПЕРТА, ВНЕСЕНИЯ В НЕГО ИЗМЕНЕНИЙ, ПРЕКРАЩЕНИЯ ДЕЙСТВИЯ И АННУЛИРОВАНИЯ УКАЗАННОГО СВИДЕТЕЛЬСТВА</w:t>
      </w:r>
    </w:p>
    <w:p w:rsidR="009C7854" w:rsidRDefault="009C7854">
      <w:pPr>
        <w:pStyle w:val="ConsPlusNormal"/>
        <w:jc w:val="center"/>
      </w:pPr>
      <w:proofErr w:type="gramStart"/>
      <w:r>
        <w:t xml:space="preserve">(в ред. постановлений Госкомитета судебных экспертиз от 19.01.2015 </w:t>
      </w:r>
      <w:hyperlink r:id="rId4" w:history="1">
        <w:r>
          <w:rPr>
            <w:color w:val="0000FF"/>
          </w:rPr>
          <w:t>N 1</w:t>
        </w:r>
      </w:hyperlink>
      <w:r>
        <w:t>,</w:t>
      </w:r>
      <w:proofErr w:type="gramEnd"/>
    </w:p>
    <w:p w:rsidR="009C7854" w:rsidRDefault="009C7854">
      <w:pPr>
        <w:pStyle w:val="ConsPlusNormal"/>
        <w:jc w:val="center"/>
      </w:pPr>
      <w:r>
        <w:t xml:space="preserve">от 29.02.2016 </w:t>
      </w:r>
      <w:hyperlink r:id="rId5" w:history="1">
        <w:r>
          <w:rPr>
            <w:color w:val="0000FF"/>
          </w:rPr>
          <w:t>N 13</w:t>
        </w:r>
      </w:hyperlink>
      <w:r>
        <w:t>)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абзаца третьего пункта 422-4</w:t>
        </w:r>
      </w:hyperlink>
      <w:r>
        <w:t xml:space="preserve">, </w:t>
      </w:r>
      <w:hyperlink r:id="rId7" w:history="1">
        <w:r>
          <w:rPr>
            <w:color w:val="0000FF"/>
          </w:rPr>
          <w:t>пункта 422-8</w:t>
        </w:r>
      </w:hyperlink>
      <w:r>
        <w:t xml:space="preserve"> Положения о лицензировании отдельных видов деятельности, утвержденного Указом Президента Республики Беларусь от 1 сентября 2010 г. N 450 "О лицензировании отдельных видов деятельности", </w:t>
      </w:r>
      <w:hyperlink r:id="rId8" w:history="1">
        <w:r>
          <w:rPr>
            <w:color w:val="0000FF"/>
          </w:rPr>
          <w:t>подпункта 15.11 пункта 15</w:t>
        </w:r>
      </w:hyperlink>
      <w:r>
        <w:t xml:space="preserve"> Положения о Государственном комитете судебных экспертиз Республики Беларусь, утвержденного Указом Президента Республики Беларусь от 1 июля 2013 г. N 292 "Вопросы Государственного комитета судебных экспертиз</w:t>
      </w:r>
      <w:proofErr w:type="gramEnd"/>
      <w:r>
        <w:t xml:space="preserve"> Республики Беларусь", Государственный комитет судебных экспертиз Республики Беларусь ПОСТАНОВЛЯЕТ:</w:t>
      </w:r>
    </w:p>
    <w:p w:rsidR="009C7854" w:rsidRDefault="009C785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89" w:history="1">
        <w:r>
          <w:rPr>
            <w:color w:val="0000FF"/>
          </w:rPr>
          <w:t>Инструкцию</w:t>
        </w:r>
      </w:hyperlink>
      <w:r>
        <w:t xml:space="preserve"> о порядке выдачи свидетельства о присвоении квалификации судебного эксперта, внесения в него изменений, прекращения действия и аннулирования указанного свидетельства.</w:t>
      </w:r>
    </w:p>
    <w:p w:rsidR="009C7854" w:rsidRDefault="009C785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Госкомитета судебных экспертиз от 29.02.2016 N 13)</w:t>
      </w:r>
    </w:p>
    <w:p w:rsidR="009C7854" w:rsidRDefault="009C7854">
      <w:pPr>
        <w:pStyle w:val="ConsPlusNormal"/>
        <w:ind w:firstLine="540"/>
        <w:jc w:val="both"/>
      </w:pPr>
      <w:r>
        <w:t xml:space="preserve">1-1. Установить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видов (подвидов) судебных экспертиз согласно приложению.</w:t>
      </w:r>
    </w:p>
    <w:p w:rsidR="009C7854" w:rsidRDefault="009C7854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Госкомитета судебных экспертиз от 29.02.2016 N 13)</w:t>
      </w:r>
    </w:p>
    <w:p w:rsidR="009C7854" w:rsidRDefault="009C7854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</w:pPr>
      <w:r>
        <w:t>Председатель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C78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854" w:rsidRDefault="009C7854">
            <w:pPr>
              <w:pStyle w:val="ConsPlusNormal"/>
            </w:pPr>
            <w:r>
              <w:t>генерал-майор юстиции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854" w:rsidRDefault="009C7854">
            <w:pPr>
              <w:pStyle w:val="ConsPlusNormal"/>
              <w:jc w:val="right"/>
            </w:pPr>
            <w:r>
              <w:t>А.И.Швед</w:t>
            </w:r>
          </w:p>
        </w:tc>
      </w:tr>
    </w:tbl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  <w:jc w:val="right"/>
      </w:pPr>
      <w:r>
        <w:t>Приложение</w:t>
      </w:r>
    </w:p>
    <w:p w:rsidR="009C7854" w:rsidRDefault="009C7854">
      <w:pPr>
        <w:pStyle w:val="ConsPlusNormal"/>
        <w:jc w:val="right"/>
      </w:pPr>
      <w:r>
        <w:t>к постановлению</w:t>
      </w:r>
    </w:p>
    <w:p w:rsidR="009C7854" w:rsidRDefault="009C7854">
      <w:pPr>
        <w:pStyle w:val="ConsPlusNormal"/>
        <w:jc w:val="right"/>
      </w:pPr>
      <w:r>
        <w:t>Государственного комитета</w:t>
      </w:r>
    </w:p>
    <w:p w:rsidR="009C7854" w:rsidRDefault="009C7854">
      <w:pPr>
        <w:pStyle w:val="ConsPlusNormal"/>
        <w:jc w:val="right"/>
      </w:pPr>
      <w:r>
        <w:t>судебных экспертиз</w:t>
      </w:r>
    </w:p>
    <w:p w:rsidR="009C7854" w:rsidRDefault="009C7854">
      <w:pPr>
        <w:pStyle w:val="ConsPlusNormal"/>
        <w:jc w:val="right"/>
      </w:pPr>
      <w:r>
        <w:t>Республики Беларусь</w:t>
      </w:r>
    </w:p>
    <w:p w:rsidR="009C7854" w:rsidRDefault="009C7854">
      <w:pPr>
        <w:pStyle w:val="ConsPlusNormal"/>
        <w:jc w:val="right"/>
      </w:pPr>
      <w:r>
        <w:t>15.05.2014 N 8</w:t>
      </w:r>
    </w:p>
    <w:p w:rsidR="009C7854" w:rsidRDefault="009C7854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9C7854" w:rsidRDefault="009C7854">
      <w:pPr>
        <w:pStyle w:val="ConsPlusNormal"/>
        <w:jc w:val="right"/>
      </w:pPr>
      <w:r>
        <w:t>Государственного комитета</w:t>
      </w:r>
    </w:p>
    <w:p w:rsidR="009C7854" w:rsidRDefault="009C7854">
      <w:pPr>
        <w:pStyle w:val="ConsPlusNormal"/>
        <w:jc w:val="right"/>
      </w:pPr>
      <w:r>
        <w:t>судебных экспертиз</w:t>
      </w:r>
    </w:p>
    <w:p w:rsidR="009C7854" w:rsidRDefault="009C7854">
      <w:pPr>
        <w:pStyle w:val="ConsPlusNormal"/>
        <w:jc w:val="right"/>
      </w:pPr>
      <w:r>
        <w:t>Республики Беларусь</w:t>
      </w:r>
    </w:p>
    <w:p w:rsidR="009C7854" w:rsidRDefault="009C7854">
      <w:pPr>
        <w:pStyle w:val="ConsPlusNormal"/>
        <w:jc w:val="right"/>
      </w:pPr>
      <w:proofErr w:type="gramStart"/>
      <w:r>
        <w:t>29.02.2016 N 13)</w:t>
      </w:r>
      <w:proofErr w:type="gramEnd"/>
    </w:p>
    <w:p w:rsidR="009C7854" w:rsidRDefault="009C7854">
      <w:pPr>
        <w:pStyle w:val="ConsPlusNormal"/>
      </w:pPr>
    </w:p>
    <w:p w:rsidR="009C7854" w:rsidRDefault="009C7854">
      <w:pPr>
        <w:pStyle w:val="ConsPlusTitle"/>
        <w:jc w:val="center"/>
      </w:pPr>
      <w:bookmarkStart w:id="0" w:name="P38"/>
      <w:bookmarkEnd w:id="0"/>
      <w:r>
        <w:t>ПЕРЕЧЕНЬ</w:t>
      </w:r>
    </w:p>
    <w:p w:rsidR="009C7854" w:rsidRDefault="009C7854">
      <w:pPr>
        <w:pStyle w:val="ConsPlusTitle"/>
        <w:jc w:val="center"/>
      </w:pPr>
      <w:r>
        <w:t>ВИДОВ (ПОДВИДОВ) СУДЕБНЫХ ЭКСПЕРТИЗ</w:t>
      </w:r>
    </w:p>
    <w:p w:rsidR="009C7854" w:rsidRDefault="009C7854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Госкомитета судебных экспертиз от 29.02.2016 N 13)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ind w:firstLine="540"/>
        <w:jc w:val="both"/>
      </w:pPr>
      <w:r>
        <w:t>1. Судебная автодорожная экспертиза</w:t>
      </w:r>
    </w:p>
    <w:p w:rsidR="009C7854" w:rsidRDefault="009C7854">
      <w:pPr>
        <w:pStyle w:val="ConsPlusNormal"/>
        <w:ind w:firstLine="540"/>
        <w:jc w:val="both"/>
      </w:pPr>
      <w:r>
        <w:t xml:space="preserve">2. Судебная </w:t>
      </w:r>
      <w:proofErr w:type="spellStart"/>
      <w:r>
        <w:t>автотехническая</w:t>
      </w:r>
      <w:proofErr w:type="spellEnd"/>
      <w:r>
        <w:t xml:space="preserve"> экспертиза:</w:t>
      </w:r>
    </w:p>
    <w:p w:rsidR="009C7854" w:rsidRDefault="009C7854">
      <w:pPr>
        <w:pStyle w:val="ConsPlusNormal"/>
        <w:ind w:firstLine="540"/>
        <w:jc w:val="both"/>
      </w:pPr>
      <w:r>
        <w:t>технического состояния деталей и узлов транспортных средств</w:t>
      </w:r>
    </w:p>
    <w:p w:rsidR="009C7854" w:rsidRDefault="009C7854">
      <w:pPr>
        <w:pStyle w:val="ConsPlusNormal"/>
        <w:ind w:firstLine="540"/>
        <w:jc w:val="both"/>
      </w:pPr>
      <w:proofErr w:type="spellStart"/>
      <w:r>
        <w:t>транспортно-трасологическая</w:t>
      </w:r>
      <w:proofErr w:type="spellEnd"/>
    </w:p>
    <w:p w:rsidR="009C7854" w:rsidRDefault="009C7854">
      <w:pPr>
        <w:pStyle w:val="ConsPlusNormal"/>
        <w:ind w:firstLine="540"/>
        <w:jc w:val="both"/>
      </w:pPr>
      <w:r>
        <w:t>установление обстоятельств дорожно-транспортного происшествия</w:t>
      </w:r>
    </w:p>
    <w:p w:rsidR="009C7854" w:rsidRDefault="009C7854">
      <w:pPr>
        <w:pStyle w:val="ConsPlusNormal"/>
        <w:ind w:firstLine="540"/>
        <w:jc w:val="both"/>
      </w:pPr>
      <w:r>
        <w:t>расчетными методами</w:t>
      </w:r>
    </w:p>
    <w:p w:rsidR="009C7854" w:rsidRDefault="009C7854">
      <w:pPr>
        <w:pStyle w:val="ConsPlusNormal"/>
        <w:ind w:firstLine="540"/>
        <w:jc w:val="both"/>
      </w:pPr>
      <w:r>
        <w:t xml:space="preserve">3. Судебная </w:t>
      </w:r>
      <w:proofErr w:type="spellStart"/>
      <w:r>
        <w:t>автотовароведческая</w:t>
      </w:r>
      <w:proofErr w:type="spellEnd"/>
      <w:r>
        <w:t xml:space="preserve"> экспертиза</w:t>
      </w:r>
    </w:p>
    <w:p w:rsidR="009C7854" w:rsidRDefault="009C7854">
      <w:pPr>
        <w:pStyle w:val="ConsPlusNormal"/>
        <w:ind w:firstLine="540"/>
        <w:jc w:val="both"/>
      </w:pPr>
      <w:r>
        <w:t xml:space="preserve">4. Судебная </w:t>
      </w:r>
      <w:proofErr w:type="spellStart"/>
      <w:r>
        <w:t>компьютерно-техническая</w:t>
      </w:r>
      <w:proofErr w:type="spellEnd"/>
      <w:r>
        <w:t xml:space="preserve"> экспертиза</w:t>
      </w:r>
    </w:p>
    <w:p w:rsidR="009C7854" w:rsidRDefault="009C7854">
      <w:pPr>
        <w:pStyle w:val="ConsPlusNormal"/>
        <w:ind w:firstLine="540"/>
        <w:jc w:val="both"/>
      </w:pPr>
      <w:r>
        <w:t>5. Судебная почерковедческая экспертиза</w:t>
      </w:r>
    </w:p>
    <w:p w:rsidR="009C7854" w:rsidRDefault="009C7854">
      <w:pPr>
        <w:pStyle w:val="ConsPlusNormal"/>
        <w:ind w:firstLine="540"/>
        <w:jc w:val="both"/>
      </w:pPr>
      <w:r>
        <w:t>6. Судебная строительно-техническая экспертиза</w:t>
      </w:r>
    </w:p>
    <w:p w:rsidR="009C7854" w:rsidRDefault="009C7854">
      <w:pPr>
        <w:pStyle w:val="ConsPlusNormal"/>
        <w:ind w:firstLine="540"/>
        <w:jc w:val="both"/>
      </w:pPr>
      <w:r>
        <w:t>7. Судебная техническая экспертиза документов</w:t>
      </w:r>
    </w:p>
    <w:p w:rsidR="009C7854" w:rsidRDefault="009C7854">
      <w:pPr>
        <w:pStyle w:val="ConsPlusNormal"/>
        <w:ind w:firstLine="540"/>
        <w:jc w:val="both"/>
      </w:pPr>
      <w:r>
        <w:t>8. Судебная товароведческая экспертиза непродовольственных товаров</w:t>
      </w:r>
    </w:p>
    <w:p w:rsidR="009C7854" w:rsidRDefault="009C7854">
      <w:pPr>
        <w:pStyle w:val="ConsPlusNormal"/>
        <w:ind w:firstLine="540"/>
        <w:jc w:val="both"/>
      </w:pPr>
      <w:r>
        <w:t xml:space="preserve">9. Судебная </w:t>
      </w:r>
      <w:proofErr w:type="spellStart"/>
      <w:r>
        <w:t>фоноскопическая</w:t>
      </w:r>
      <w:proofErr w:type="spellEnd"/>
      <w:r>
        <w:t xml:space="preserve"> экспертиза:</w:t>
      </w:r>
    </w:p>
    <w:p w:rsidR="009C7854" w:rsidRDefault="009C7854">
      <w:pPr>
        <w:pStyle w:val="ConsPlusNormal"/>
        <w:ind w:firstLine="540"/>
        <w:jc w:val="both"/>
      </w:pPr>
      <w:r>
        <w:t>акустический анализ</w:t>
      </w:r>
    </w:p>
    <w:p w:rsidR="009C7854" w:rsidRDefault="009C7854">
      <w:pPr>
        <w:pStyle w:val="ConsPlusNormal"/>
        <w:ind w:firstLine="540"/>
        <w:jc w:val="both"/>
      </w:pPr>
      <w:r>
        <w:t>лингвистический анализ</w:t>
      </w:r>
    </w:p>
    <w:p w:rsidR="009C7854" w:rsidRDefault="009C7854">
      <w:pPr>
        <w:pStyle w:val="ConsPlusNormal"/>
        <w:ind w:firstLine="540"/>
        <w:jc w:val="both"/>
      </w:pPr>
      <w:r>
        <w:t>10. Судебная экономическая экспертиза</w:t>
      </w:r>
    </w:p>
    <w:p w:rsidR="009C7854" w:rsidRDefault="009C7854">
      <w:pPr>
        <w:pStyle w:val="ConsPlusNormal"/>
        <w:ind w:firstLine="540"/>
        <w:jc w:val="both"/>
      </w:pPr>
      <w:r>
        <w:t>11. Судебная экспертиза материалов, веществ и изделий:</w:t>
      </w:r>
    </w:p>
    <w:p w:rsidR="009C7854" w:rsidRDefault="009C7854">
      <w:pPr>
        <w:pStyle w:val="ConsPlusNormal"/>
        <w:ind w:firstLine="540"/>
        <w:jc w:val="both"/>
      </w:pPr>
      <w:r>
        <w:t>волокнистых материалов и изделий из них</w:t>
      </w:r>
    </w:p>
    <w:p w:rsidR="009C7854" w:rsidRDefault="009C7854">
      <w:pPr>
        <w:pStyle w:val="ConsPlusNormal"/>
        <w:ind w:firstLine="540"/>
        <w:jc w:val="both"/>
      </w:pPr>
      <w:r>
        <w:t>лакокрасочных материалов и покрытий</w:t>
      </w:r>
    </w:p>
    <w:p w:rsidR="009C7854" w:rsidRDefault="009C7854">
      <w:pPr>
        <w:pStyle w:val="ConsPlusNormal"/>
        <w:ind w:firstLine="540"/>
        <w:jc w:val="both"/>
      </w:pPr>
      <w:r>
        <w:t>металлов, сплавов и изделий из них</w:t>
      </w:r>
    </w:p>
    <w:p w:rsidR="009C7854" w:rsidRDefault="009C7854">
      <w:pPr>
        <w:pStyle w:val="ConsPlusNormal"/>
        <w:ind w:firstLine="540"/>
        <w:jc w:val="both"/>
      </w:pPr>
      <w:r>
        <w:t>нефтепродуктов и горюче-смазочных материалов</w:t>
      </w:r>
    </w:p>
    <w:p w:rsidR="009C7854" w:rsidRDefault="009C7854">
      <w:pPr>
        <w:pStyle w:val="ConsPlusNormal"/>
        <w:ind w:firstLine="540"/>
        <w:jc w:val="both"/>
      </w:pPr>
      <w:r>
        <w:t>почвоведческая</w:t>
      </w:r>
    </w:p>
    <w:p w:rsidR="009C7854" w:rsidRDefault="009C7854">
      <w:pPr>
        <w:pStyle w:val="ConsPlusNormal"/>
        <w:ind w:firstLine="540"/>
        <w:jc w:val="both"/>
      </w:pPr>
      <w:r>
        <w:t>стекла и изделий из него</w:t>
      </w:r>
    </w:p>
    <w:p w:rsidR="009C7854" w:rsidRDefault="009C7854">
      <w:pPr>
        <w:pStyle w:val="ConsPlusNormal"/>
        <w:ind w:firstLine="540"/>
        <w:jc w:val="both"/>
      </w:pPr>
      <w:r>
        <w:t>12. Судебная экспертиза радиоэлектронных устройств и электробытовой техники</w:t>
      </w:r>
    </w:p>
    <w:p w:rsidR="009C7854" w:rsidRDefault="009C7854">
      <w:pPr>
        <w:pStyle w:val="ConsPlusNormal"/>
        <w:ind w:firstLine="540"/>
        <w:jc w:val="both"/>
      </w:pPr>
      <w:r>
        <w:t>13. Судебная экспертиза по вопросам оценки стоимости объектов гражданских прав:</w:t>
      </w:r>
    </w:p>
    <w:p w:rsidR="009C7854" w:rsidRDefault="009C7854">
      <w:pPr>
        <w:pStyle w:val="ConsPlusNormal"/>
        <w:ind w:firstLine="540"/>
        <w:jc w:val="both"/>
      </w:pPr>
      <w:r>
        <w:t>предприятия как имущественные комплексы, доли в уставных фондах юридических лиц, ценные бумаги и имущественные права на них</w:t>
      </w:r>
    </w:p>
    <w:p w:rsidR="009C7854" w:rsidRDefault="009C7854">
      <w:pPr>
        <w:pStyle w:val="ConsPlusNormal"/>
        <w:ind w:firstLine="540"/>
        <w:jc w:val="both"/>
      </w:pPr>
      <w:r>
        <w:t xml:space="preserve">капитальные строения (здания, сооружения), изолированные помещения, </w:t>
      </w:r>
      <w:proofErr w:type="spellStart"/>
      <w:r>
        <w:t>машино-места</w:t>
      </w:r>
      <w:proofErr w:type="spellEnd"/>
      <w:r>
        <w:t>, не завершенные строительством объекты и имущественные права на них</w:t>
      </w:r>
    </w:p>
    <w:p w:rsidR="009C7854" w:rsidRDefault="009C7854">
      <w:pPr>
        <w:pStyle w:val="ConsPlusNormal"/>
        <w:ind w:firstLine="540"/>
        <w:jc w:val="both"/>
      </w:pPr>
      <w:r>
        <w:t>земельные участки и имущественные права на них</w:t>
      </w:r>
    </w:p>
    <w:p w:rsidR="009C7854" w:rsidRDefault="009C7854">
      <w:pPr>
        <w:pStyle w:val="ConsPlusNormal"/>
        <w:ind w:firstLine="540"/>
        <w:jc w:val="both"/>
      </w:pPr>
      <w:r>
        <w:t xml:space="preserve">машины, оборудование, инвентарь, транспортные средства, материалы и имущественные права на них, другое имущество (за исключением предприятий как имущественных комплексов, долей в уставных фондах юридических лиц, ценных бумаг, капитальных строений (зданий, сооружений), изолированных помещений, </w:t>
      </w:r>
      <w:proofErr w:type="spellStart"/>
      <w:r>
        <w:t>машино-мест</w:t>
      </w:r>
      <w:proofErr w:type="spellEnd"/>
      <w:r>
        <w:t>, не завершенных строительством объектов, объектов интеллектуальной собственности, земельных участков и имущественных прав на них)</w:t>
      </w:r>
    </w:p>
    <w:p w:rsidR="009C7854" w:rsidRDefault="009C7854">
      <w:pPr>
        <w:pStyle w:val="ConsPlusNormal"/>
        <w:ind w:firstLine="540"/>
        <w:jc w:val="both"/>
      </w:pPr>
      <w:r>
        <w:t>объекты интеллектуальной собственности и имущественные права на них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rmal"/>
      </w:pPr>
    </w:p>
    <w:p w:rsidR="009C7854" w:rsidRDefault="009C7854">
      <w:pPr>
        <w:pStyle w:val="ConsPlusNonformat"/>
        <w:jc w:val="both"/>
      </w:pPr>
      <w:r>
        <w:t xml:space="preserve">                                                  УТВЕРЖДЕНО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судебных экспертиз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15.05.2014 N 8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9C7854" w:rsidRDefault="009C7854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судебных экспертиз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29.02.2016 N 13)</w:t>
      </w:r>
      <w:proofErr w:type="gramEnd"/>
    </w:p>
    <w:p w:rsidR="009C7854" w:rsidRDefault="009C7854">
      <w:pPr>
        <w:pStyle w:val="ConsPlusNormal"/>
      </w:pPr>
    </w:p>
    <w:p w:rsidR="009C7854" w:rsidRDefault="009C7854">
      <w:pPr>
        <w:pStyle w:val="ConsPlusTitle"/>
        <w:jc w:val="center"/>
      </w:pPr>
      <w:bookmarkStart w:id="1" w:name="P89"/>
      <w:bookmarkEnd w:id="1"/>
      <w:r>
        <w:lastRenderedPageBreak/>
        <w:t>ИНСТРУКЦИЯ</w:t>
      </w:r>
    </w:p>
    <w:p w:rsidR="009C7854" w:rsidRDefault="009C7854">
      <w:pPr>
        <w:pStyle w:val="ConsPlusTitle"/>
        <w:jc w:val="center"/>
      </w:pPr>
      <w:r>
        <w:t>О ПОРЯДКЕ ВЫДАЧИ СВИДЕТЕЛЬСТВА О ПРИСВОЕНИИ КВАЛИФИКАЦИИ СУДЕБНОГО ЭКСПЕРТА, ВНЕСЕНИЯ В НЕГО ИЗМЕНЕНИЙ, ПРЕКРАЩЕНИЯ ДЕЙСТВИЯ И АННУЛИРОВАНИЯ УКАЗАННОГО СВИДЕТЕЛЬСТВА</w:t>
      </w:r>
    </w:p>
    <w:p w:rsidR="009C7854" w:rsidRDefault="009C7854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Госкомитета судебных экспертиз от 29.02.2016 N 13)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jc w:val="center"/>
      </w:pPr>
      <w:r>
        <w:rPr>
          <w:b/>
        </w:rPr>
        <w:t>ГЛАВА 1</w:t>
      </w:r>
    </w:p>
    <w:p w:rsidR="009C7854" w:rsidRDefault="009C7854">
      <w:pPr>
        <w:pStyle w:val="ConsPlusNormal"/>
        <w:jc w:val="center"/>
      </w:pPr>
      <w:r>
        <w:rPr>
          <w:b/>
        </w:rPr>
        <w:t>ОБЩИЕ ПОЛОЖЕНИЯ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ind w:firstLine="540"/>
        <w:jc w:val="both"/>
      </w:pPr>
      <w:r>
        <w:t>1. Настоящая Инструкция устанавливает порядок выдачи свидетельства о присвоении квалификации судебного эксперта (далее - свидетельство), порядок внесения изменений в свидетельство, прекращения действия и аннулирования свидетельства.</w:t>
      </w:r>
    </w:p>
    <w:p w:rsidR="009C7854" w:rsidRDefault="009C7854">
      <w:pPr>
        <w:pStyle w:val="ConsPlusNormal"/>
        <w:ind w:firstLine="540"/>
        <w:jc w:val="both"/>
      </w:pPr>
      <w:bookmarkStart w:id="2" w:name="P97"/>
      <w:bookmarkEnd w:id="2"/>
      <w:r>
        <w:t xml:space="preserve">2. Свидетельство выдается Государственным комитетом судебных экспертиз Республики Беларусь (далее - Государственный комитет судебных экспертиз) гражданам Республики Беларусь, намеревающимся осуществлять судебно-экспертную деятельность в качестве индивидуального предпринимателя </w:t>
      </w:r>
      <w:proofErr w:type="gramStart"/>
      <w:r>
        <w:t>или</w:t>
      </w:r>
      <w:proofErr w:type="gramEnd"/>
      <w:r>
        <w:t xml:space="preserve"> работая по трудовому договору, в порядке, установленном законодательством, и иностранным гражданам, лицам без гражданства, постоянно проживающим в Республике Беларусь, намеревающимся осуществлять судебно-экспертную деятельность, работая по трудовому договору, в порядке, установленном законодательством (далее, если не указано иное, - претенденты):</w:t>
      </w:r>
    </w:p>
    <w:p w:rsidR="009C7854" w:rsidRDefault="009C7854">
      <w:pPr>
        <w:pStyle w:val="ConsPlusNormal"/>
        <w:ind w:firstLine="540"/>
        <w:jc w:val="both"/>
      </w:pPr>
      <w:r>
        <w:t xml:space="preserve">2.1. </w:t>
      </w:r>
      <w:proofErr w:type="gramStart"/>
      <w:r>
        <w:t>имеющим</w:t>
      </w:r>
      <w:proofErr w:type="gramEnd"/>
      <w:r>
        <w:t xml:space="preserve"> высшее образование по соответствующей специальности;</w:t>
      </w:r>
    </w:p>
    <w:p w:rsidR="009C7854" w:rsidRDefault="009C7854">
      <w:pPr>
        <w:pStyle w:val="ConsPlusNormal"/>
        <w:ind w:firstLine="540"/>
        <w:jc w:val="both"/>
      </w:pPr>
      <w:r>
        <w:t>2.2. прошедшим обучение в государственном учреждении образования "Институт повышения квалификации и переподготовки кадров Государственного комитета судебных экспертиз Республики Беларусь" (далее - Институт):</w:t>
      </w:r>
    </w:p>
    <w:p w:rsidR="009C7854" w:rsidRDefault="009C7854">
      <w:pPr>
        <w:pStyle w:val="ConsPlusNormal"/>
        <w:ind w:firstLine="540"/>
        <w:jc w:val="both"/>
      </w:pPr>
      <w:r>
        <w:t xml:space="preserve">по образовательной программе переподготовки руководящих работников и специалистов, имеющих высшее образование, - для лиц, намеревающихся осуществлять судебно-экспертную деятельность по виду (подвиду) судебных экспертиз, по которому они не имеют квалификации судебного эксперта, подтвержденной </w:t>
      </w:r>
      <w:hyperlink r:id="rId13" w:history="1">
        <w:r>
          <w:rPr>
            <w:color w:val="0000FF"/>
          </w:rPr>
          <w:t>дипломом</w:t>
        </w:r>
      </w:hyperlink>
      <w:r>
        <w:t xml:space="preserve"> о переподготовке на уровне высшего образования, за исключением указанных в </w:t>
      </w:r>
      <w:hyperlink w:anchor="P10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2" w:history="1">
        <w:r>
          <w:rPr>
            <w:color w:val="0000FF"/>
          </w:rPr>
          <w:t>четвертом</w:t>
        </w:r>
      </w:hyperlink>
      <w:r>
        <w:t xml:space="preserve"> настоящего подпункта;</w:t>
      </w:r>
    </w:p>
    <w:p w:rsidR="009C7854" w:rsidRDefault="009C7854">
      <w:pPr>
        <w:pStyle w:val="ConsPlusNormal"/>
        <w:ind w:firstLine="540"/>
        <w:jc w:val="both"/>
      </w:pPr>
      <w:bookmarkStart w:id="3" w:name="P101"/>
      <w:bookmarkEnd w:id="3"/>
      <w:r>
        <w:t>по образовательной программе повышения квалификации руководящих работников и специалистов, - для лиц, ранее осуществлявших судебно-экспертную деятельность в государственных судебно-экспертных учреждениях по виду (подвиду) судебных экспертиз, по которому они желают получить свидетельство;</w:t>
      </w:r>
    </w:p>
    <w:p w:rsidR="009C7854" w:rsidRDefault="009C7854">
      <w:pPr>
        <w:pStyle w:val="ConsPlusNormal"/>
        <w:ind w:firstLine="540"/>
        <w:jc w:val="both"/>
      </w:pPr>
      <w:bookmarkStart w:id="4" w:name="P102"/>
      <w:bookmarkEnd w:id="4"/>
      <w:r>
        <w:t>по образовательной программе обучающих курсов, - для лиц, намеревающихся осуществлять судебно-экспертную деятельность по виду (подвиду) судебной экспертизы "Судебная экспертиза по вопросам оценки стоимости объектов гражданских прав";</w:t>
      </w:r>
    </w:p>
    <w:p w:rsidR="009C7854" w:rsidRDefault="009C7854">
      <w:pPr>
        <w:pStyle w:val="ConsPlusNormal"/>
        <w:ind w:firstLine="540"/>
        <w:jc w:val="both"/>
      </w:pPr>
      <w:proofErr w:type="gramStart"/>
      <w:r>
        <w:t>2.3. имеющим стаж работы не менее пяти лет по специальности после окончания учреждения высшего образования, из них не менее двух лет стажа экспертной работы, за исключением претендентов на получение свидетельства с указанием вида судебной экспертизы "Судебная экспертиза по вопросам оценки стоимости объектов гражданских прав", для которых необходимо наличие стажа работы не менее двух лет в организациях, осуществляющих оценочную деятельность;</w:t>
      </w:r>
      <w:proofErr w:type="gramEnd"/>
    </w:p>
    <w:p w:rsidR="009C7854" w:rsidRDefault="009C7854">
      <w:pPr>
        <w:pStyle w:val="ConsPlusNormal"/>
        <w:ind w:firstLine="540"/>
        <w:jc w:val="both"/>
      </w:pPr>
      <w:r>
        <w:t xml:space="preserve">2.4. </w:t>
      </w:r>
      <w:proofErr w:type="gramStart"/>
      <w:r>
        <w:t>сдавшим</w:t>
      </w:r>
      <w:proofErr w:type="gramEnd"/>
      <w:r>
        <w:t xml:space="preserve"> в Государственном комитете судебных экспертиз квалификационный экзамен (далее - экзамен).</w:t>
      </w:r>
    </w:p>
    <w:p w:rsidR="009C7854" w:rsidRDefault="009C7854">
      <w:pPr>
        <w:pStyle w:val="ConsPlusNormal"/>
        <w:ind w:firstLine="540"/>
        <w:jc w:val="both"/>
      </w:pPr>
      <w:bookmarkStart w:id="5" w:name="P105"/>
      <w:bookmarkEnd w:id="5"/>
      <w:r>
        <w:t>3. Не имеют права на получение свидетельства лица:</w:t>
      </w:r>
    </w:p>
    <w:p w:rsidR="009C7854" w:rsidRDefault="009C7854">
      <w:pPr>
        <w:pStyle w:val="ConsPlusNormal"/>
        <w:ind w:firstLine="540"/>
        <w:jc w:val="both"/>
      </w:pPr>
      <w:proofErr w:type="gramStart"/>
      <w:r>
        <w:t>признанные</w:t>
      </w:r>
      <w:proofErr w:type="gramEnd"/>
      <w:r>
        <w:t xml:space="preserve"> в установленном порядке недееспособными или ограниченно дееспособными;</w:t>
      </w:r>
    </w:p>
    <w:p w:rsidR="009C7854" w:rsidRDefault="009C7854">
      <w:pPr>
        <w:pStyle w:val="ConsPlusNormal"/>
        <w:ind w:firstLine="540"/>
        <w:jc w:val="both"/>
      </w:pPr>
      <w:r>
        <w:t xml:space="preserve">ранее </w:t>
      </w:r>
      <w:proofErr w:type="gramStart"/>
      <w:r>
        <w:t>совершившие</w:t>
      </w:r>
      <w:proofErr w:type="gramEnd"/>
      <w:r>
        <w:t xml:space="preserve"> умышленное преступление, судимость за которое не снята или не погашена;</w:t>
      </w:r>
    </w:p>
    <w:p w:rsidR="009C7854" w:rsidRDefault="009C7854">
      <w:pPr>
        <w:pStyle w:val="ConsPlusNormal"/>
        <w:ind w:firstLine="540"/>
        <w:jc w:val="both"/>
      </w:pPr>
      <w:r>
        <w:t>уволенные в течение трех лет до дня обращения за получением свидетельства из правоохранительных, судебных и других государственных органов за виновные действия;</w:t>
      </w:r>
    </w:p>
    <w:p w:rsidR="009C7854" w:rsidRDefault="009C7854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 течение одного года до дня обращения за получением свидетельства было принято решение об аннулировании свидетельства;</w:t>
      </w:r>
    </w:p>
    <w:p w:rsidR="009C7854" w:rsidRDefault="009C7854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 течение одного года до дня обращения за получением свидетельства было принято решение о прекращении действия специального разрешения (лицензии) на осуществление судебно-экспертной деятельности (далее - лицензия) на основании </w:t>
      </w:r>
      <w:hyperlink r:id="rId14" w:history="1">
        <w:r>
          <w:rPr>
            <w:color w:val="0000FF"/>
          </w:rPr>
          <w:t>пункта 82</w:t>
        </w:r>
      </w:hyperlink>
      <w:r>
        <w:t xml:space="preserve"> и </w:t>
      </w:r>
      <w:hyperlink r:id="rId15" w:history="1">
        <w:r>
          <w:rPr>
            <w:color w:val="0000FF"/>
          </w:rPr>
          <w:t>абзацев третьего</w:t>
        </w:r>
      </w:hyperlink>
      <w:r>
        <w:t xml:space="preserve"> - </w:t>
      </w:r>
      <w:hyperlink r:id="rId16" w:history="1">
        <w:r>
          <w:rPr>
            <w:color w:val="0000FF"/>
          </w:rPr>
          <w:t>пятого пункта 85</w:t>
        </w:r>
      </w:hyperlink>
      <w:r>
        <w:t xml:space="preserve"> Положения о лицензировании отдельных видов деятельности, утвержденного Указом Президента Республики Беларусь от 1 сентября 2010 г. N 450 "О лицензировании отдельных видов деятельности" (Национальный реестр правовых актов Республики Беларусь, 2010 г., N 212, 1/11914);</w:t>
      </w:r>
    </w:p>
    <w:p w:rsidR="009C7854" w:rsidRDefault="009C7854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 течение одного года до дня обращения за получением свидетельства было принято решение об аннулировании лицензии по одному или нескольким основаниям, указанным в </w:t>
      </w:r>
      <w:hyperlink r:id="rId1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18" w:history="1">
        <w:r>
          <w:rPr>
            <w:color w:val="0000FF"/>
          </w:rPr>
          <w:t>четвертом подпункта 88.1 пункта 88</w:t>
        </w:r>
      </w:hyperlink>
      <w:r>
        <w:t xml:space="preserve"> Положения о лицензировании отдельных видов деятельности.</w:t>
      </w:r>
    </w:p>
    <w:p w:rsidR="009C7854" w:rsidRDefault="009C7854">
      <w:pPr>
        <w:pStyle w:val="ConsPlusNormal"/>
        <w:ind w:firstLine="540"/>
        <w:jc w:val="both"/>
      </w:pPr>
      <w:bookmarkStart w:id="6" w:name="P112"/>
      <w:bookmarkEnd w:id="6"/>
      <w:r>
        <w:t xml:space="preserve">4. Для получения свидетельства претенденты представляют в Государственный комитет судебных экспертиз заявление о присвоении квалификации судебного эксперта и выдаче свидетельства о присвоении квалификации судебного эксперта (далее - заявление) по форме согласно </w:t>
      </w:r>
      <w:hyperlink w:anchor="P227" w:history="1">
        <w:r>
          <w:rPr>
            <w:color w:val="0000FF"/>
          </w:rPr>
          <w:t>приложению 1</w:t>
        </w:r>
      </w:hyperlink>
      <w:r>
        <w:t xml:space="preserve"> к настоящей Инструкции и прилагаемые к нему:</w:t>
      </w:r>
    </w:p>
    <w:p w:rsidR="009C7854" w:rsidRDefault="009C7854">
      <w:pPr>
        <w:pStyle w:val="ConsPlusNormal"/>
        <w:ind w:firstLine="540"/>
        <w:jc w:val="both"/>
      </w:pPr>
      <w:r>
        <w:t xml:space="preserve">копию </w:t>
      </w:r>
      <w:hyperlink r:id="rId19" w:history="1">
        <w:r>
          <w:rPr>
            <w:color w:val="0000FF"/>
          </w:rPr>
          <w:t>документа</w:t>
        </w:r>
      </w:hyperlink>
      <w:r>
        <w:t>, удостоверяющего личность;</w:t>
      </w:r>
    </w:p>
    <w:p w:rsidR="009C7854" w:rsidRDefault="009C7854">
      <w:pPr>
        <w:pStyle w:val="ConsPlusNormal"/>
        <w:ind w:firstLine="540"/>
        <w:jc w:val="both"/>
      </w:pPr>
      <w:r>
        <w:t>копию диплома (его дубликата) о высшем образовании по соответствующей специальности с предъявлением его оригинала с приложением к нему в виде выписки итоговых отметок либо нотариально засвидетельствованную копию диплома (его дубликата) с приложением к нему;</w:t>
      </w:r>
    </w:p>
    <w:p w:rsidR="009C7854" w:rsidRDefault="009C7854">
      <w:pPr>
        <w:pStyle w:val="ConsPlusNormal"/>
        <w:ind w:firstLine="540"/>
        <w:jc w:val="both"/>
      </w:pPr>
      <w:r>
        <w:t>копию трудовой книжки (ее дубликата), заверенную по последнему месту работы в установленном законодательством порядке. В случае отсутствия у претендента места работы он представляет нотариально засвидетельствованную копию трудовой книжки (ее дубликата) либо ее копию с предъявлением оригинала (ее дубликата);</w:t>
      </w:r>
    </w:p>
    <w:p w:rsidR="009C7854" w:rsidRDefault="009D6D78">
      <w:pPr>
        <w:pStyle w:val="ConsPlusNormal"/>
        <w:ind w:firstLine="540"/>
        <w:jc w:val="both"/>
      </w:pPr>
      <w:hyperlink r:id="rId20" w:history="1">
        <w:r w:rsidR="009C7854">
          <w:rPr>
            <w:color w:val="0000FF"/>
          </w:rPr>
          <w:t>документы</w:t>
        </w:r>
      </w:hyperlink>
      <w:r w:rsidR="009C7854">
        <w:t xml:space="preserve"> об образовании, выданные Институтом;</w:t>
      </w:r>
    </w:p>
    <w:p w:rsidR="009C7854" w:rsidRDefault="009C7854">
      <w:pPr>
        <w:pStyle w:val="ConsPlusNormal"/>
        <w:ind w:firstLine="540"/>
        <w:jc w:val="both"/>
      </w:pPr>
      <w:r>
        <w:t xml:space="preserve">фотографию размером 3 </w:t>
      </w:r>
      <w:proofErr w:type="spellStart"/>
      <w:r>
        <w:t>x</w:t>
      </w:r>
      <w:proofErr w:type="spellEnd"/>
      <w:r>
        <w:t xml:space="preserve"> 4 см;</w:t>
      </w:r>
    </w:p>
    <w:p w:rsidR="009C7854" w:rsidRDefault="009C7854">
      <w:pPr>
        <w:pStyle w:val="ConsPlusNormal"/>
        <w:ind w:firstLine="540"/>
        <w:jc w:val="both"/>
      </w:pPr>
      <w:r>
        <w:t>копию свидетельства об аттестации оценщика с предъявлением оригинала - для претендентов на получение свидетельства с указанием вида судебной экспертизы "Судебная экспертиза по вопросам оценки стоимости объектов гражданских прав".</w:t>
      </w:r>
    </w:p>
    <w:p w:rsidR="009C7854" w:rsidRDefault="009C7854">
      <w:pPr>
        <w:pStyle w:val="ConsPlusNormal"/>
        <w:ind w:firstLine="540"/>
        <w:jc w:val="both"/>
      </w:pPr>
      <w:r>
        <w:t>По желанию претендента могут быть представлены иные материалы, подтверждающие наличие образования и стажа работы по соответствующей специальности.</w:t>
      </w:r>
    </w:p>
    <w:p w:rsidR="009C7854" w:rsidRDefault="009C785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Государственным комитетом судебных экспертиз могут быть истребованы иные документы помимо указанных в </w:t>
      </w:r>
      <w:hyperlink w:anchor="P112" w:history="1">
        <w:r>
          <w:rPr>
            <w:color w:val="0000FF"/>
          </w:rPr>
          <w:t>пункте 4</w:t>
        </w:r>
      </w:hyperlink>
      <w:r>
        <w:t xml:space="preserve"> настоящей Инструкции, подтверждающие соответствие претендента требованиям настоящей Инструкции.</w:t>
      </w:r>
      <w:proofErr w:type="gramEnd"/>
    </w:p>
    <w:p w:rsidR="009C7854" w:rsidRDefault="009C7854">
      <w:pPr>
        <w:pStyle w:val="ConsPlusNormal"/>
        <w:ind w:firstLine="540"/>
        <w:jc w:val="both"/>
      </w:pPr>
      <w:r>
        <w:t xml:space="preserve">6. Документы, указанные в </w:t>
      </w:r>
      <w:hyperlink w:anchor="P112" w:history="1">
        <w:r>
          <w:rPr>
            <w:color w:val="0000FF"/>
          </w:rPr>
          <w:t>пункте 4</w:t>
        </w:r>
      </w:hyperlink>
      <w:r>
        <w:t xml:space="preserve"> настоящей Инструкции, оформленные с нарушением требований настоящей Инструкции либо представленные не в полном объеме, возвращаются Государственным комитетом судебных экспертиз на доработку.</w:t>
      </w:r>
    </w:p>
    <w:p w:rsidR="009C7854" w:rsidRDefault="009C7854">
      <w:pPr>
        <w:pStyle w:val="ConsPlusNormal"/>
        <w:ind w:firstLine="540"/>
        <w:jc w:val="both"/>
      </w:pPr>
      <w:r>
        <w:t>7. Рассмотрение заявления и прилагаемых к нему документов, необходимых для выдачи свидетельства, внесения в него изменений, прекращения действия и аннулирования свидетельства, а также рассмотрение иных вопросов, связанных с осуществлением судебно-экспертной деятельности лицами, имеющими свидетельства (далее - обладатель свидетельства), осуществляется комиссией по вопросам лицензирования судебно-экспертной деятельности (далее - комиссия).</w:t>
      </w:r>
    </w:p>
    <w:p w:rsidR="009C7854" w:rsidRDefault="009C7854">
      <w:pPr>
        <w:pStyle w:val="ConsPlusNormal"/>
        <w:ind w:firstLine="540"/>
        <w:jc w:val="both"/>
      </w:pPr>
      <w:r>
        <w:t>8. Государственный комитет судебных экспертиз выдает свидетельства на основании решения комиссии.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jc w:val="center"/>
      </w:pPr>
      <w:r>
        <w:rPr>
          <w:b/>
        </w:rPr>
        <w:t>ГЛАВА 2</w:t>
      </w:r>
    </w:p>
    <w:p w:rsidR="009C7854" w:rsidRDefault="009C7854">
      <w:pPr>
        <w:pStyle w:val="ConsPlusNormal"/>
        <w:jc w:val="center"/>
      </w:pPr>
      <w:r>
        <w:rPr>
          <w:b/>
        </w:rPr>
        <w:t>ПОРЯДОК ПРОВЕДЕНИЯ ЭКЗАМЕНА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ind w:firstLine="540"/>
        <w:jc w:val="both"/>
      </w:pPr>
      <w:r>
        <w:t>9. Экзамен проводится в два этапа:</w:t>
      </w:r>
    </w:p>
    <w:p w:rsidR="009C7854" w:rsidRDefault="009C7854">
      <w:pPr>
        <w:pStyle w:val="ConsPlusNormal"/>
        <w:ind w:firstLine="540"/>
        <w:jc w:val="both"/>
      </w:pPr>
      <w:r>
        <w:t>первый этап (по специальным вопросам) - соответствующей подкомиссией экспертно-квалификационной комиссии Государственного комитета судебных экспертиз (далее - подкомиссия ЭКК);</w:t>
      </w:r>
    </w:p>
    <w:p w:rsidR="009C7854" w:rsidRDefault="009C7854">
      <w:pPr>
        <w:pStyle w:val="ConsPlusNormal"/>
        <w:ind w:firstLine="540"/>
        <w:jc w:val="both"/>
      </w:pPr>
      <w:r>
        <w:t>второй этап (по вопросам процессуального законодательства) - комиссией.</w:t>
      </w:r>
    </w:p>
    <w:p w:rsidR="009C7854" w:rsidRDefault="009C7854">
      <w:pPr>
        <w:pStyle w:val="ConsPlusNormal"/>
        <w:ind w:firstLine="540"/>
        <w:jc w:val="both"/>
      </w:pPr>
      <w:r>
        <w:t>Претенденты на получение свидетельства с указанием вида судебной экспертизы "Судебная экспертиза по вопросам оценки стоимости объектов гражданских прав" сдают только второй этап экзамена (по вопросам процессуального законодательства).</w:t>
      </w:r>
    </w:p>
    <w:p w:rsidR="009C7854" w:rsidRDefault="009C7854">
      <w:pPr>
        <w:pStyle w:val="ConsPlusNormal"/>
        <w:ind w:firstLine="540"/>
        <w:jc w:val="both"/>
      </w:pPr>
      <w:r>
        <w:t xml:space="preserve">10. О дате, времени и месте проведения первого и второго этапов экзамена претендент извещается письменно не </w:t>
      </w:r>
      <w:proofErr w:type="gramStart"/>
      <w:r>
        <w:t>позднее</w:t>
      </w:r>
      <w:proofErr w:type="gramEnd"/>
      <w:r>
        <w:t xml:space="preserve"> чем за 15 дней до проведения каждого из этапов.</w:t>
      </w:r>
    </w:p>
    <w:p w:rsidR="009C7854" w:rsidRDefault="009C7854">
      <w:pPr>
        <w:pStyle w:val="ConsPlusNormal"/>
        <w:ind w:firstLine="540"/>
        <w:jc w:val="both"/>
      </w:pPr>
      <w:r>
        <w:t xml:space="preserve">11. Претенденты допускаются к первому и второму этапам экзамена при предъявлении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9C7854" w:rsidRDefault="009C7854">
      <w:pPr>
        <w:pStyle w:val="ConsPlusNormal"/>
        <w:ind w:firstLine="540"/>
        <w:jc w:val="both"/>
      </w:pPr>
      <w:bookmarkStart w:id="7" w:name="P134"/>
      <w:bookmarkEnd w:id="7"/>
      <w:r>
        <w:t>12. При проведении экзамена претендентам запрещается пользоваться правовыми актами, справочной и специальной литературой, средствами связи, вести переговоры с другими претендентами.</w:t>
      </w:r>
    </w:p>
    <w:p w:rsidR="009C7854" w:rsidRDefault="009C7854">
      <w:pPr>
        <w:pStyle w:val="ConsPlusNormal"/>
        <w:ind w:firstLine="540"/>
        <w:jc w:val="both"/>
      </w:pPr>
      <w:r>
        <w:t xml:space="preserve">Претенденты, нарушившие требования </w:t>
      </w:r>
      <w:hyperlink w:anchor="P134" w:history="1">
        <w:r>
          <w:rPr>
            <w:color w:val="0000FF"/>
          </w:rPr>
          <w:t>части первой</w:t>
        </w:r>
      </w:hyperlink>
      <w:r>
        <w:t xml:space="preserve"> настоящего пункта, удаляются из зала заседания и считаются не сдавшими экзамен.</w:t>
      </w:r>
    </w:p>
    <w:p w:rsidR="009C7854" w:rsidRDefault="009C7854">
      <w:pPr>
        <w:pStyle w:val="ConsPlusNormal"/>
        <w:ind w:firstLine="540"/>
        <w:jc w:val="both"/>
      </w:pPr>
      <w:r>
        <w:t>13. При соответствии заявления, указанных в нем сведений и прилагаемых к нему документов требованиям настоящей Инструкции заявление и прилагаемые к нему документы направляются для проведения первого этапа экзамена (по специальным вопросам) в соответствующую подкомиссию ЭКК.</w:t>
      </w:r>
    </w:p>
    <w:p w:rsidR="009C7854" w:rsidRDefault="009C7854">
      <w:pPr>
        <w:pStyle w:val="ConsPlusNormal"/>
        <w:ind w:firstLine="540"/>
        <w:jc w:val="both"/>
      </w:pPr>
      <w:r>
        <w:t>14. Первый этап экзамена (по специальным вопросам) проводится в форме тестирования и собеседования либо только собеседования.</w:t>
      </w:r>
    </w:p>
    <w:p w:rsidR="009C7854" w:rsidRDefault="009C7854">
      <w:pPr>
        <w:pStyle w:val="ConsPlusNormal"/>
        <w:ind w:firstLine="540"/>
        <w:jc w:val="both"/>
      </w:pPr>
      <w:r>
        <w:t>15. Тестирование проводится по утвержденным председателем подкомиссии ЭКК тестовым вопросам.</w:t>
      </w:r>
    </w:p>
    <w:p w:rsidR="009C7854" w:rsidRDefault="009C7854">
      <w:pPr>
        <w:pStyle w:val="ConsPlusNormal"/>
        <w:ind w:firstLine="540"/>
        <w:jc w:val="both"/>
      </w:pPr>
      <w:r>
        <w:t>В ходе тестирования претенденту предлагается ответить на блок вопросов по специальности.</w:t>
      </w:r>
    </w:p>
    <w:p w:rsidR="009C7854" w:rsidRDefault="009C7854">
      <w:pPr>
        <w:pStyle w:val="ConsPlusNormal"/>
        <w:ind w:firstLine="540"/>
        <w:jc w:val="both"/>
      </w:pPr>
      <w:r>
        <w:t>Количество правильных ответов, являющееся основанием для признания результатов тестирования положительными, должно составлять не менее 85 процентов от количества вопросов, содержащихся в экзаменационных тестах. Правильным считается ответ, при котором из предложенных вариантов ответа выбраны все верные и не выбрано ни одного неверного варианта ответа.</w:t>
      </w:r>
    </w:p>
    <w:p w:rsidR="009C7854" w:rsidRDefault="009C7854">
      <w:pPr>
        <w:pStyle w:val="ConsPlusNormal"/>
        <w:ind w:firstLine="540"/>
        <w:jc w:val="both"/>
      </w:pPr>
      <w:r>
        <w:t>В случае если претендент не ответил правильно на необходимое число вопросов, то он к собеседованию не допускается.</w:t>
      </w:r>
    </w:p>
    <w:p w:rsidR="009C7854" w:rsidRDefault="009C7854">
      <w:pPr>
        <w:pStyle w:val="ConsPlusNormal"/>
        <w:ind w:firstLine="540"/>
        <w:jc w:val="both"/>
      </w:pPr>
      <w:r>
        <w:t>16. Собеседование проводится в форме интервьюирования и (или) по утвержденным председателем подкомиссии ЭКК экзаменационным билетам (далее - билеты).</w:t>
      </w:r>
    </w:p>
    <w:p w:rsidR="009C7854" w:rsidRDefault="009C7854">
      <w:pPr>
        <w:pStyle w:val="ConsPlusNormal"/>
        <w:ind w:firstLine="540"/>
        <w:jc w:val="both"/>
      </w:pPr>
      <w:r>
        <w:t>Целью собеседования является оценка уровня научно-теоретической и практической подготовки претендента, необходимого для качественного осуществления им профессиональной деятельности.</w:t>
      </w:r>
    </w:p>
    <w:p w:rsidR="009C7854" w:rsidRDefault="009C7854">
      <w:pPr>
        <w:pStyle w:val="ConsPlusNormal"/>
        <w:ind w:firstLine="540"/>
        <w:jc w:val="both"/>
      </w:pPr>
      <w:r>
        <w:t>Уровень подготовки претендента оценивается по пятибалльной шкале. Положительными являются отметки не ниже 3 (трех) баллов. Отметки 1 (один), 2 (два) балла являются неудовлетворительными.</w:t>
      </w:r>
    </w:p>
    <w:p w:rsidR="009C7854" w:rsidRDefault="009C7854">
      <w:pPr>
        <w:pStyle w:val="ConsPlusNormal"/>
        <w:ind w:firstLine="540"/>
        <w:jc w:val="both"/>
      </w:pPr>
      <w:r>
        <w:t>17. При проведении собеседования в форме интервьюирования контроль уровня профессиональных знаний, умений и навыков претендента осуществляется без использования билетов. Претенденту задается не менее пяти вопросов.</w:t>
      </w:r>
    </w:p>
    <w:p w:rsidR="009C7854" w:rsidRDefault="009C7854">
      <w:pPr>
        <w:pStyle w:val="ConsPlusNormal"/>
        <w:ind w:firstLine="540"/>
        <w:jc w:val="both"/>
      </w:pPr>
      <w:r>
        <w:t>При проведении собеседования по билетам претендент выбирает один билет из предложенного комплекта. Количество вопросов в билете должно быть не менее пяти.</w:t>
      </w:r>
    </w:p>
    <w:p w:rsidR="009C7854" w:rsidRDefault="009C7854">
      <w:pPr>
        <w:pStyle w:val="ConsPlusNormal"/>
        <w:ind w:firstLine="540"/>
        <w:jc w:val="both"/>
      </w:pPr>
      <w:r>
        <w:t>Время подготовки претендента к ответу по билету, как правило, не должно превышать 30 минут. Претенденту выдается экзаменационный лист для записей (составления тезисов ответов), который в последующем прилагается к протоколу заседания подкомиссии ЭКК.</w:t>
      </w:r>
    </w:p>
    <w:p w:rsidR="009C7854" w:rsidRDefault="009C7854">
      <w:pPr>
        <w:pStyle w:val="ConsPlusNormal"/>
        <w:ind w:firstLine="540"/>
        <w:jc w:val="both"/>
      </w:pPr>
      <w:r>
        <w:t>Дополнительно при собеседовании могут использоваться ситуационные задачи.</w:t>
      </w:r>
    </w:p>
    <w:p w:rsidR="009C7854" w:rsidRDefault="009C7854">
      <w:pPr>
        <w:pStyle w:val="ConsPlusNormal"/>
        <w:ind w:firstLine="540"/>
        <w:jc w:val="both"/>
      </w:pPr>
      <w:r>
        <w:t>Общими требованиями к ответам на вопросы являются:</w:t>
      </w:r>
    </w:p>
    <w:p w:rsidR="009C7854" w:rsidRDefault="009C7854">
      <w:pPr>
        <w:pStyle w:val="ConsPlusNormal"/>
        <w:ind w:firstLine="540"/>
        <w:jc w:val="both"/>
      </w:pPr>
      <w:r>
        <w:t>полнота и глубина освещения вопросов;</w:t>
      </w:r>
    </w:p>
    <w:p w:rsidR="009C7854" w:rsidRDefault="009C7854">
      <w:pPr>
        <w:pStyle w:val="ConsPlusNormal"/>
        <w:ind w:firstLine="540"/>
        <w:jc w:val="both"/>
      </w:pPr>
      <w:r>
        <w:t>логическая последовательность изложения материала, аргументированность;</w:t>
      </w:r>
    </w:p>
    <w:p w:rsidR="009C7854" w:rsidRDefault="009C7854">
      <w:pPr>
        <w:pStyle w:val="ConsPlusNormal"/>
        <w:ind w:firstLine="540"/>
        <w:jc w:val="both"/>
      </w:pPr>
      <w:r>
        <w:t>ориентация в современных трактовках понятий, подходах к решению проблем;</w:t>
      </w:r>
    </w:p>
    <w:p w:rsidR="009C7854" w:rsidRDefault="009C7854">
      <w:pPr>
        <w:pStyle w:val="ConsPlusNormal"/>
        <w:ind w:firstLine="540"/>
        <w:jc w:val="both"/>
      </w:pPr>
      <w:r>
        <w:t>умение проиллюстрировать (подкрепить) излагаемый материал примерами из практики.</w:t>
      </w:r>
    </w:p>
    <w:p w:rsidR="009C7854" w:rsidRDefault="009C7854">
      <w:pPr>
        <w:pStyle w:val="ConsPlusNormal"/>
        <w:ind w:firstLine="540"/>
        <w:jc w:val="both"/>
      </w:pPr>
      <w:r>
        <w:t>18. Результаты тестирования и собеседования заносятся в протокол заседания подкомиссии ЭКК.</w:t>
      </w:r>
    </w:p>
    <w:p w:rsidR="009C7854" w:rsidRDefault="009C7854">
      <w:pPr>
        <w:pStyle w:val="ConsPlusNormal"/>
        <w:ind w:firstLine="540"/>
        <w:jc w:val="both"/>
      </w:pPr>
      <w:r>
        <w:t>19. После получения комиссией выписки из протокола заседания подкомиссии ЭКК с результатами первого этапа экзамена (по специальным вопросам) претендент, сдавший первый этап экзамена (по специальным вопросам), допускается ко второму этапу экзамена (по вопросам процессуального законодательства).</w:t>
      </w:r>
    </w:p>
    <w:p w:rsidR="009C7854" w:rsidRDefault="009C7854">
      <w:pPr>
        <w:pStyle w:val="ConsPlusNormal"/>
        <w:ind w:firstLine="540"/>
        <w:jc w:val="both"/>
      </w:pPr>
      <w:r>
        <w:t>20. Второй этап экзамена (по вопросам процессуального законодательства) проводится в форме письменного тестирования. Вопросы для подготовки экзаменационных тестов и варианты ответов на них разрабатываются членами комиссии.</w:t>
      </w:r>
    </w:p>
    <w:p w:rsidR="009C7854" w:rsidRDefault="009C7854">
      <w:pPr>
        <w:pStyle w:val="ConsPlusNormal"/>
        <w:ind w:firstLine="540"/>
        <w:jc w:val="both"/>
      </w:pPr>
      <w:r>
        <w:t>Экзаменационные тесты утверждаются председателем комиссии.</w:t>
      </w:r>
    </w:p>
    <w:p w:rsidR="009C7854" w:rsidRDefault="009C7854">
      <w:pPr>
        <w:pStyle w:val="ConsPlusNormal"/>
        <w:ind w:firstLine="540"/>
        <w:jc w:val="both"/>
      </w:pPr>
      <w:r>
        <w:t>В комплект экзаменационных тестов включается не менее 3 вариантов тестов. Тест состоит из 20 вопросов.</w:t>
      </w:r>
    </w:p>
    <w:p w:rsidR="009C7854" w:rsidRDefault="009C7854">
      <w:pPr>
        <w:pStyle w:val="ConsPlusNormal"/>
        <w:ind w:firstLine="540"/>
        <w:jc w:val="both"/>
      </w:pPr>
      <w:r>
        <w:t>Комплект экзаменационных тестов хранится у председателя комиссии. В случае невозможности участия председателя комиссии в заседании комиссии в день проведения второго этапа экзамена (по вопросам процессуального законодательства) комплект экзаменационных тестов заблаговременно передается им заместителю председателя комиссии.</w:t>
      </w:r>
    </w:p>
    <w:p w:rsidR="009C7854" w:rsidRDefault="009C7854">
      <w:pPr>
        <w:pStyle w:val="ConsPlusNormal"/>
        <w:ind w:firstLine="540"/>
        <w:jc w:val="both"/>
      </w:pPr>
      <w:r>
        <w:t>21. Порядок заполнения экзаменационных тестов разъясняется претендентам председателем или заместителем председателя комиссии в день проведения второго этапа экзамена (по вопросам процессуального законодательства) до его начала.</w:t>
      </w:r>
    </w:p>
    <w:p w:rsidR="009C7854" w:rsidRDefault="009C7854">
      <w:pPr>
        <w:pStyle w:val="ConsPlusNormal"/>
        <w:ind w:firstLine="540"/>
        <w:jc w:val="both"/>
      </w:pPr>
      <w:r>
        <w:t>На ознакомление претендента с вопросами экзаменационного теста, выбор ответов и заполнение экзаменационного теста отводится 30 минут.</w:t>
      </w:r>
    </w:p>
    <w:p w:rsidR="009C7854" w:rsidRDefault="009C7854">
      <w:pPr>
        <w:pStyle w:val="ConsPlusNormal"/>
        <w:ind w:firstLine="540"/>
        <w:jc w:val="both"/>
      </w:pPr>
      <w:r>
        <w:t>По истечении времени, отведенного на проведение тестирования, претенденты обязаны сдать экзаменационные тесты, подписав их. Претенденты, нарушившие требования настоящей части, считаются не сдавшими второй этап экзамена (по вопросам процессуального законодательства).</w:t>
      </w:r>
    </w:p>
    <w:p w:rsidR="009C7854" w:rsidRDefault="009C7854">
      <w:pPr>
        <w:pStyle w:val="ConsPlusNormal"/>
        <w:ind w:firstLine="540"/>
        <w:jc w:val="both"/>
      </w:pPr>
      <w:r>
        <w:t>Претендент, сдавший экзаменационный тест для проверки, обязан покинуть зал заседания комиссии.</w:t>
      </w:r>
    </w:p>
    <w:p w:rsidR="009C7854" w:rsidRDefault="009C7854">
      <w:pPr>
        <w:pStyle w:val="ConsPlusNormal"/>
        <w:ind w:firstLine="540"/>
        <w:jc w:val="both"/>
      </w:pPr>
      <w:r>
        <w:t>22. Количество правильных ответов, являющееся основанием для признания результатов тестирования положительными, должно составлять не менее 80 процентов от количества вопросов, содержащихся в экзаменационных тестах. Правильным считается ответ, при котором из предложенных вариантов ответа выбраны все верные и не выбрано ни одного неверного варианта ответа.</w:t>
      </w:r>
    </w:p>
    <w:p w:rsidR="009C7854" w:rsidRDefault="009C7854">
      <w:pPr>
        <w:pStyle w:val="ConsPlusNormal"/>
        <w:ind w:firstLine="540"/>
        <w:jc w:val="both"/>
      </w:pPr>
      <w:r>
        <w:t>23. Сданные претендентами экзаменационные тесты проверяются членами комиссии незамедлительно, в отсутствие претендентов.</w:t>
      </w:r>
    </w:p>
    <w:p w:rsidR="009C7854" w:rsidRDefault="009C7854">
      <w:pPr>
        <w:pStyle w:val="ConsPlusNormal"/>
        <w:ind w:firstLine="540"/>
        <w:jc w:val="both"/>
      </w:pPr>
      <w:r>
        <w:t>24. Результаты сдачи второго этапа экзамена (по вопросам процессуального законодательства) и решение комиссии по результатам сдачи объявляются претендентам председателем комиссии или заместителем председателя по окончании проверки всех экзаменационных тестов.</w:t>
      </w:r>
    </w:p>
    <w:p w:rsidR="009C7854" w:rsidRDefault="009C7854">
      <w:pPr>
        <w:pStyle w:val="ConsPlusNormal"/>
        <w:ind w:firstLine="540"/>
        <w:jc w:val="both"/>
      </w:pPr>
      <w:r>
        <w:t>Претендент вправе ознакомиться под подпись с проверенным экзаменационным тестом после оглашения результатов сдачи второго этапа экзамена (по вопросам процессуального законодательства).</w:t>
      </w:r>
    </w:p>
    <w:p w:rsidR="009C7854" w:rsidRDefault="009C7854">
      <w:pPr>
        <w:pStyle w:val="ConsPlusNormal"/>
        <w:ind w:firstLine="540"/>
        <w:jc w:val="both"/>
      </w:pPr>
      <w:r>
        <w:t>25. Результаты сдачи второго этапа экзамена (по вопросам процессуального законодательства) оформляются в протоколе в виде записи напротив фамилии претендента: "сдан" либо "не сдан", с указанием номера экзаменационного теста, количества правильных ответов и процентного соотношения количества правильных ответов к общему количеству вопросов экзаменационного теста.</w:t>
      </w:r>
    </w:p>
    <w:p w:rsidR="009C7854" w:rsidRDefault="009C7854">
      <w:pPr>
        <w:pStyle w:val="ConsPlusNormal"/>
        <w:ind w:firstLine="540"/>
        <w:jc w:val="both"/>
      </w:pPr>
      <w:r>
        <w:t>26. Претенденты, не сдавшие первый этап экзамена (по специальным вопросам), имеют право на его повторную сдачу по истечении шести месяцев со дня принятия комиссией соответствующего решения, а на каждую последующую - по истечении года со дня предыдущей сдачи.</w:t>
      </w:r>
    </w:p>
    <w:p w:rsidR="009C7854" w:rsidRDefault="009C7854">
      <w:pPr>
        <w:pStyle w:val="ConsPlusNormal"/>
        <w:ind w:firstLine="540"/>
        <w:jc w:val="both"/>
      </w:pPr>
      <w:r>
        <w:t>Претендент, не сдавший второй этап экзамена (по вопросам процессуального законодательства), имеет право на его повторную сдачу по истечении шести месяцев со дня принятия комиссией соответствующего решения, а на каждую последующую сдачу - по истечении года со дня предыдущей сдачи и после прохождения обучающих курсов в Институте.</w:t>
      </w:r>
    </w:p>
    <w:p w:rsidR="009C7854" w:rsidRDefault="009C7854">
      <w:pPr>
        <w:pStyle w:val="ConsPlusNormal"/>
        <w:ind w:firstLine="540"/>
        <w:jc w:val="both"/>
      </w:pPr>
      <w:r>
        <w:t>27. Претенденту, не сдавшему первый этап экзамена (по специальным вопросам) либо в отношении которого принято решение об отказе в присвоении квалификации судебного эксперта и выдаче свидетельства, возвращаются представленные им документы.</w:t>
      </w:r>
    </w:p>
    <w:p w:rsidR="009C7854" w:rsidRDefault="009C7854">
      <w:pPr>
        <w:pStyle w:val="ConsPlusNormal"/>
        <w:ind w:firstLine="540"/>
        <w:jc w:val="both"/>
      </w:pPr>
      <w:r>
        <w:t xml:space="preserve">28. При неявке на экзамен без уважительных причин претендент повторно подает заявление и прилагаемые к нему документы в порядке, установленном </w:t>
      </w:r>
      <w:hyperlink w:anchor="P112" w:history="1">
        <w:r>
          <w:rPr>
            <w:color w:val="0000FF"/>
          </w:rPr>
          <w:t>пунктом 4</w:t>
        </w:r>
      </w:hyperlink>
      <w:r>
        <w:t xml:space="preserve"> настоящей Инструкции.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jc w:val="center"/>
      </w:pPr>
      <w:r>
        <w:rPr>
          <w:b/>
        </w:rPr>
        <w:t>ГЛАВА 3</w:t>
      </w:r>
    </w:p>
    <w:p w:rsidR="009C7854" w:rsidRDefault="009C7854">
      <w:pPr>
        <w:pStyle w:val="ConsPlusNormal"/>
        <w:jc w:val="center"/>
      </w:pPr>
      <w:r>
        <w:rPr>
          <w:b/>
        </w:rPr>
        <w:t>ПОРЯДОК ОФОРМЛЕНИЯ, ВЫДАЧИ, ПРЕКРАЩЕНИЯ ДЕЙСТВИЯ И АННУЛИРОВАНИЯ СВИДЕТЕЛЬСТВА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ind w:firstLine="540"/>
        <w:jc w:val="both"/>
      </w:pPr>
      <w:r>
        <w:t xml:space="preserve">29. В десятидневный срок </w:t>
      </w:r>
      <w:proofErr w:type="gramStart"/>
      <w:r>
        <w:t>с даты принятия</w:t>
      </w:r>
      <w:proofErr w:type="gramEnd"/>
      <w:r>
        <w:t xml:space="preserve"> комиссией решения о присвоении квалификации судебного эксперта и выдаче свидетельства оформляется свидетельство по форме согласно </w:t>
      </w:r>
      <w:hyperlink w:anchor="P302" w:history="1">
        <w:r>
          <w:rPr>
            <w:color w:val="0000FF"/>
          </w:rPr>
          <w:t>приложению 2</w:t>
        </w:r>
      </w:hyperlink>
      <w:r>
        <w:t xml:space="preserve"> к настоящей Инструкции.</w:t>
      </w:r>
    </w:p>
    <w:p w:rsidR="009C7854" w:rsidRDefault="009C7854">
      <w:pPr>
        <w:pStyle w:val="ConsPlusNormal"/>
        <w:ind w:firstLine="540"/>
        <w:jc w:val="both"/>
      </w:pPr>
      <w:r>
        <w:t>30. Бланки свидетельства являются бланками документов с определенной степенью защиты, регистрация и хранение которых осуществляются в порядке, установленном законодательством.</w:t>
      </w:r>
    </w:p>
    <w:p w:rsidR="009C7854" w:rsidRDefault="009C7854">
      <w:pPr>
        <w:pStyle w:val="ConsPlusNormal"/>
        <w:ind w:firstLine="540"/>
        <w:jc w:val="both"/>
      </w:pPr>
      <w:r>
        <w:t xml:space="preserve">31. В свидетельстве указывается вид (подвид) судебной экспертизы в соответствии с перечнем видов (подвидов) судебных экспертиз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постановлению, утвердившему настоящую Инструкцию.</w:t>
      </w:r>
    </w:p>
    <w:p w:rsidR="009C7854" w:rsidRDefault="009C7854">
      <w:pPr>
        <w:pStyle w:val="ConsPlusNormal"/>
        <w:ind w:firstLine="540"/>
        <w:jc w:val="both"/>
      </w:pPr>
      <w:r>
        <w:t>На каждый вид (подвид) судебной экспертизы выдается отдельное свидетельство.</w:t>
      </w:r>
    </w:p>
    <w:p w:rsidR="009C7854" w:rsidRDefault="009C7854">
      <w:pPr>
        <w:pStyle w:val="ConsPlusNormal"/>
        <w:ind w:firstLine="540"/>
        <w:jc w:val="both"/>
      </w:pPr>
      <w:r>
        <w:t>32. Свидетельство подписывается заместителем Председателя Государственного комитета судебных экспертиз и заверяется гербовой печатью Государственного комитета судебных экспертиз.</w:t>
      </w:r>
    </w:p>
    <w:p w:rsidR="009C7854" w:rsidRDefault="009C7854">
      <w:pPr>
        <w:pStyle w:val="ConsPlusNormal"/>
        <w:ind w:firstLine="540"/>
        <w:jc w:val="both"/>
      </w:pPr>
      <w:r>
        <w:t>33. Свидетельство действует со дня принятия комиссией решения о его выдаче и сроком не ограничивается.</w:t>
      </w:r>
    </w:p>
    <w:p w:rsidR="009C7854" w:rsidRDefault="009C7854">
      <w:pPr>
        <w:pStyle w:val="ConsPlusNormal"/>
        <w:ind w:firstLine="540"/>
        <w:jc w:val="both"/>
      </w:pPr>
      <w:r>
        <w:t>Обладатель свидетельства с указанием вида судебной экспертизы "Судебная экспертиза по вопросам оценки стоимости объектов гражданских прав" обязан представлять в Государственный комитет судебных экспертиз копию продленного в установленном порядке свидетельства об аттестации оценщика в месячный срок со дня его продления.</w:t>
      </w:r>
    </w:p>
    <w:p w:rsidR="009C7854" w:rsidRDefault="009C7854">
      <w:pPr>
        <w:pStyle w:val="ConsPlusNormal"/>
        <w:ind w:firstLine="540"/>
        <w:jc w:val="both"/>
      </w:pPr>
      <w:r>
        <w:t xml:space="preserve">34. Свидетельство выдается лицу, которому присвоена квалификация судебного эксперта, при предъявлении </w:t>
      </w:r>
      <w:hyperlink r:id="rId22" w:history="1">
        <w:r>
          <w:rPr>
            <w:color w:val="0000FF"/>
          </w:rPr>
          <w:t>документа</w:t>
        </w:r>
      </w:hyperlink>
      <w:r>
        <w:t xml:space="preserve">, удостоверяющего личность, под подпись в журнале учета выдачи свидетельств о присвоении квалификации судебного эксперта (их дубликатов) по форме согласно </w:t>
      </w:r>
      <w:hyperlink w:anchor="P347" w:history="1">
        <w:r>
          <w:rPr>
            <w:color w:val="0000FF"/>
          </w:rPr>
          <w:t>приложению 3</w:t>
        </w:r>
      </w:hyperlink>
      <w:r>
        <w:t xml:space="preserve"> к настоящей Инструкции.</w:t>
      </w:r>
    </w:p>
    <w:p w:rsidR="009C7854" w:rsidRDefault="009C7854">
      <w:pPr>
        <w:pStyle w:val="ConsPlusNormal"/>
        <w:ind w:firstLine="540"/>
        <w:jc w:val="both"/>
      </w:pPr>
      <w:r>
        <w:t>35. В выдаче свидетельства отказывается в случаях:</w:t>
      </w:r>
    </w:p>
    <w:p w:rsidR="009C7854" w:rsidRDefault="009C7854">
      <w:pPr>
        <w:pStyle w:val="ConsPlusNormal"/>
        <w:ind w:firstLine="540"/>
        <w:jc w:val="both"/>
      </w:pPr>
      <w:r>
        <w:t>наличия в представленном заявлении и прилагаемых к нему документах недостоверных сведений;</w:t>
      </w:r>
    </w:p>
    <w:p w:rsidR="009C7854" w:rsidRDefault="009C7854">
      <w:pPr>
        <w:pStyle w:val="ConsPlusNormal"/>
        <w:ind w:firstLine="540"/>
        <w:jc w:val="both"/>
      </w:pPr>
      <w:r>
        <w:t>несоответствия представленных документов требованиям, установленным настоящей Инструкцией;</w:t>
      </w:r>
    </w:p>
    <w:p w:rsidR="009C7854" w:rsidRDefault="009C7854">
      <w:pPr>
        <w:pStyle w:val="ConsPlusNormal"/>
        <w:ind w:firstLine="540"/>
        <w:jc w:val="both"/>
      </w:pPr>
      <w:r>
        <w:t xml:space="preserve">несоответствия претендента требованиям, установленным </w:t>
      </w:r>
      <w:hyperlink w:anchor="P97" w:history="1">
        <w:r>
          <w:rPr>
            <w:color w:val="0000FF"/>
          </w:rPr>
          <w:t>пунктом 2</w:t>
        </w:r>
      </w:hyperlink>
      <w:r>
        <w:t xml:space="preserve"> настоящей Инструкции;</w:t>
      </w:r>
    </w:p>
    <w:p w:rsidR="009C7854" w:rsidRDefault="009C7854">
      <w:pPr>
        <w:pStyle w:val="ConsPlusNormal"/>
        <w:ind w:firstLine="540"/>
        <w:jc w:val="both"/>
      </w:pPr>
      <w:r>
        <w:t xml:space="preserve">если претендент не имеет права на получение свидетельства в случаях, установленных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настоящей Инструкции.</w:t>
      </w:r>
    </w:p>
    <w:p w:rsidR="009C7854" w:rsidRDefault="009C7854">
      <w:pPr>
        <w:pStyle w:val="ConsPlusNormal"/>
        <w:ind w:firstLine="540"/>
        <w:jc w:val="both"/>
      </w:pPr>
      <w:r>
        <w:t>36. Дубликат свидетельства оформляется в десятидневный срок в случаях его утраты, приведения в негодность по заявлению лица, которому было выдано свидетельство.</w:t>
      </w:r>
    </w:p>
    <w:p w:rsidR="009C7854" w:rsidRDefault="009C7854">
      <w:pPr>
        <w:pStyle w:val="ConsPlusNormal"/>
        <w:ind w:firstLine="540"/>
        <w:jc w:val="both"/>
      </w:pPr>
      <w:r>
        <w:t>37. В случае изменения фамилии, собственного имени и отчества (если таковое имеется) обладатель свидетельства в месячный срок обращается в Государственный комитет судебных экспертиз с заявлением о внесении соответствующих изменений в свидетельство.</w:t>
      </w:r>
    </w:p>
    <w:p w:rsidR="009C7854" w:rsidRDefault="009C7854">
      <w:pPr>
        <w:pStyle w:val="ConsPlusNormal"/>
        <w:ind w:firstLine="540"/>
        <w:jc w:val="both"/>
      </w:pPr>
      <w:r>
        <w:t>К заявлению прилагаются копии документов, подтверждающие необходимость внесения изменений.</w:t>
      </w:r>
    </w:p>
    <w:p w:rsidR="009C7854" w:rsidRDefault="009C7854">
      <w:pPr>
        <w:pStyle w:val="ConsPlusNormal"/>
        <w:ind w:firstLine="540"/>
        <w:jc w:val="both"/>
      </w:pPr>
      <w:r>
        <w:t>38. При внесении изменений в свидетельство его обладателю выдается свидетельство, оформленное на новом бланке.</w:t>
      </w:r>
    </w:p>
    <w:p w:rsidR="009C7854" w:rsidRDefault="009C7854">
      <w:pPr>
        <w:pStyle w:val="ConsPlusNormal"/>
        <w:ind w:firstLine="540"/>
        <w:jc w:val="both"/>
      </w:pPr>
      <w:r>
        <w:t>При получении свидетельства, оформленного на новом бланке, обладатель свидетельства сдает в Государственный комитет судебных экспертиз оригинал ранее выданного свидетельства (его дубликат).</w:t>
      </w:r>
    </w:p>
    <w:p w:rsidR="009C7854" w:rsidRDefault="009C7854">
      <w:pPr>
        <w:pStyle w:val="ConsPlusNormal"/>
        <w:ind w:firstLine="540"/>
        <w:jc w:val="both"/>
      </w:pPr>
      <w:r>
        <w:t>39. Обладатель свидетельства обязан каждые три года со дня выдачи свидетельства проходить повышение квалификации в Институте и представлять в Государственный комитет судебных экспертиз копию свидетельства о повышении квалификации в течение одного месяца после прохождения повышения квалификации.</w:t>
      </w:r>
    </w:p>
    <w:p w:rsidR="009C7854" w:rsidRDefault="009C7854">
      <w:pPr>
        <w:pStyle w:val="ConsPlusNormal"/>
        <w:ind w:firstLine="540"/>
        <w:jc w:val="both"/>
      </w:pPr>
      <w:r>
        <w:t xml:space="preserve">40. </w:t>
      </w:r>
      <w:proofErr w:type="gramStart"/>
      <w:r>
        <w:t xml:space="preserve">Обладателю свидетельства комиссией может быть вынесено предупреждение за нарушение процессуального и иного законодательства, регулирующего судебно-экспертную деятельность, </w:t>
      </w:r>
      <w:hyperlink r:id="rId23" w:history="1">
        <w:r>
          <w:rPr>
            <w:color w:val="0000FF"/>
          </w:rPr>
          <w:t>Правил</w:t>
        </w:r>
      </w:hyperlink>
      <w:r>
        <w:t xml:space="preserve"> профессиональной этики лиц, осуществляющих судебно-экспертную деятельность, утвержденных постановлением Государственного комитета судебных экспертиз Республики Беларусь от 17 апреля 2014 г. N 3 (Национальный правовой Интернет-портал Республики Беларусь, 14.10.2014, 7/2949).</w:t>
      </w:r>
      <w:proofErr w:type="gramEnd"/>
    </w:p>
    <w:p w:rsidR="009C7854" w:rsidRDefault="009C7854">
      <w:pPr>
        <w:pStyle w:val="ConsPlusNormal"/>
        <w:ind w:firstLine="540"/>
        <w:jc w:val="both"/>
      </w:pPr>
      <w:r>
        <w:t>41. Действие свидетельства прекращается:</w:t>
      </w:r>
    </w:p>
    <w:p w:rsidR="009C7854" w:rsidRDefault="009C7854">
      <w:pPr>
        <w:pStyle w:val="ConsPlusNormal"/>
        <w:ind w:firstLine="540"/>
        <w:jc w:val="both"/>
      </w:pPr>
      <w:r>
        <w:t>на основании письменного уведомления обладателя свидетельства о принятии решения о прекращении осуществления судебно-экспертной деятельности - со дня поступления в Государственный комитет судебных экспертиз соответствующего уведомления;</w:t>
      </w:r>
    </w:p>
    <w:p w:rsidR="009C7854" w:rsidRDefault="009C7854">
      <w:pPr>
        <w:pStyle w:val="ConsPlusNormal"/>
        <w:ind w:firstLine="540"/>
        <w:jc w:val="both"/>
      </w:pPr>
      <w:r>
        <w:t>в случае смерти, признания недееспособным, ограниченно дееспособным, признания безвестно отсутствующим, объявления умершим обладателя свидетельства.</w:t>
      </w:r>
    </w:p>
    <w:p w:rsidR="009C7854" w:rsidRDefault="009C7854">
      <w:pPr>
        <w:pStyle w:val="ConsPlusNormal"/>
        <w:ind w:firstLine="540"/>
        <w:jc w:val="both"/>
      </w:pPr>
      <w:r>
        <w:t>42. Действие свидетельства прекращается на основании решения комиссии:</w:t>
      </w:r>
    </w:p>
    <w:p w:rsidR="009C7854" w:rsidRDefault="009C7854">
      <w:pPr>
        <w:pStyle w:val="ConsPlusNormal"/>
        <w:ind w:firstLine="540"/>
        <w:jc w:val="both"/>
      </w:pPr>
      <w:r>
        <w:t xml:space="preserve">при </w:t>
      </w:r>
      <w:proofErr w:type="spellStart"/>
      <w:r>
        <w:t>непрохождении</w:t>
      </w:r>
      <w:proofErr w:type="spellEnd"/>
      <w:r>
        <w:t xml:space="preserve"> обладателем свидетельства повышения квалификации и (или) непредставлении в Государственный комитет судебных экспертиз копии свидетельства о повышении квалификации в установленные настоящей Инструкцией сроки без уважительных причин;</w:t>
      </w:r>
    </w:p>
    <w:p w:rsidR="009C7854" w:rsidRDefault="009C7854">
      <w:pPr>
        <w:pStyle w:val="ConsPlusNormal"/>
        <w:ind w:firstLine="540"/>
        <w:jc w:val="both"/>
      </w:pPr>
      <w:r>
        <w:t>при непредставлении обладателем свидетельства с указанием вида судебной экспертизы "Судебная экспертиза по вопросам оценки стоимости объектов гражданских прав" копии продленного в установленном порядке свидетельства об аттестации оценщика (соответствующего подвида) в установленный настоящей Инструкцией срок без уважительных причин.</w:t>
      </w:r>
    </w:p>
    <w:p w:rsidR="009C7854" w:rsidRDefault="009C7854">
      <w:pPr>
        <w:pStyle w:val="ConsPlusNormal"/>
        <w:ind w:firstLine="540"/>
        <w:jc w:val="both"/>
      </w:pPr>
      <w:r>
        <w:t>43. Свидетельство аннулируется на основании решения комиссии в случаях:</w:t>
      </w:r>
    </w:p>
    <w:p w:rsidR="009C7854" w:rsidRDefault="009C7854">
      <w:pPr>
        <w:pStyle w:val="ConsPlusNormal"/>
        <w:ind w:firstLine="540"/>
        <w:jc w:val="both"/>
      </w:pPr>
      <w:r>
        <w:t>выдачи свидетельства на основании представленных претендентом недостоверных сведений, имеющих значение для принятия решения о присвоении квалификации судебного эксперта и выдаче свидетельства;</w:t>
      </w:r>
    </w:p>
    <w:p w:rsidR="009C7854" w:rsidRDefault="009C7854">
      <w:pPr>
        <w:pStyle w:val="ConsPlusNormal"/>
        <w:ind w:firstLine="540"/>
        <w:jc w:val="both"/>
      </w:pPr>
      <w:r>
        <w:t>проведения обладателем свидетельства судебной экспертизы по виду (подвиду) судебной экспертизы, не указанному в свидетельстве;</w:t>
      </w:r>
    </w:p>
    <w:p w:rsidR="009C7854" w:rsidRDefault="009C7854">
      <w:pPr>
        <w:pStyle w:val="ConsPlusNormal"/>
        <w:ind w:firstLine="540"/>
        <w:jc w:val="both"/>
      </w:pPr>
      <w:r>
        <w:t>вынесения обладателю свидетельства трех предупреждений за нарушение процессуального и иного законодательства, регулирующего судебно-экспертную деятельность, в течение 12 месяцев подряд;</w:t>
      </w:r>
    </w:p>
    <w:p w:rsidR="009C7854" w:rsidRDefault="009C7854">
      <w:pPr>
        <w:pStyle w:val="ConsPlusNormal"/>
        <w:ind w:firstLine="540"/>
        <w:jc w:val="both"/>
      </w:pPr>
      <w:r>
        <w:t>выполнения обладателем свидетельства, осуществляющим судебно-экспертную деятельность в качестве индивидуального предпринимателя, судебных экспертиз в период приостановления действия выданной ему лицензии;</w:t>
      </w:r>
    </w:p>
    <w:p w:rsidR="009C7854" w:rsidRDefault="009C7854">
      <w:pPr>
        <w:pStyle w:val="ConsPlusNormal"/>
        <w:ind w:firstLine="540"/>
        <w:jc w:val="both"/>
      </w:pPr>
      <w:r>
        <w:t>нарушения обладателем свидетельства законодательства, явившегося основанием для прекращения действия лицензии;</w:t>
      </w:r>
    </w:p>
    <w:p w:rsidR="009C7854" w:rsidRDefault="009C7854">
      <w:pPr>
        <w:pStyle w:val="ConsPlusNormal"/>
        <w:ind w:firstLine="540"/>
        <w:jc w:val="both"/>
      </w:pPr>
      <w:r>
        <w:t>аннулирования лицензии в связи с представлением обладателем свидетельства недостоверных сведений, имеющих значение для принятия решения о выдаче указанной лицензии;</w:t>
      </w:r>
    </w:p>
    <w:p w:rsidR="009C7854" w:rsidRDefault="009C7854">
      <w:pPr>
        <w:pStyle w:val="ConsPlusNormal"/>
        <w:ind w:firstLine="540"/>
        <w:jc w:val="both"/>
      </w:pPr>
      <w:r>
        <w:t>передачи права на выполнение судебных экспертиз другому лицу;</w:t>
      </w:r>
    </w:p>
    <w:p w:rsidR="009C7854" w:rsidRDefault="009C7854">
      <w:pPr>
        <w:pStyle w:val="ConsPlusNormal"/>
        <w:ind w:firstLine="540"/>
        <w:jc w:val="both"/>
      </w:pPr>
      <w:r>
        <w:t>совершения обладателем свидетельства умышленного преступления.</w:t>
      </w:r>
    </w:p>
    <w:p w:rsidR="009C7854" w:rsidRDefault="009C7854">
      <w:pPr>
        <w:pStyle w:val="ConsPlusNormal"/>
        <w:ind w:firstLine="540"/>
        <w:jc w:val="both"/>
      </w:pPr>
      <w:r>
        <w:t>44. Решение комиссии о прекращении действия свидетельства (его аннулировании) доводится до сведения обладателя свидетельства с указанием оснований и даты прекращения действия (аннулирования) свидетельства.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r>
        <w:t>Приложение 1</w:t>
      </w:r>
    </w:p>
    <w:p w:rsidR="009C7854" w:rsidRDefault="009C7854">
      <w:pPr>
        <w:pStyle w:val="ConsPlusNormal"/>
        <w:jc w:val="right"/>
      </w:pPr>
      <w:r>
        <w:t>к Инструкции о порядке выдачи</w:t>
      </w:r>
    </w:p>
    <w:p w:rsidR="009C7854" w:rsidRDefault="009C7854">
      <w:pPr>
        <w:pStyle w:val="ConsPlusNormal"/>
        <w:jc w:val="right"/>
      </w:pPr>
      <w:r>
        <w:t>свидетельства о присвоении</w:t>
      </w:r>
    </w:p>
    <w:p w:rsidR="009C7854" w:rsidRDefault="009C7854">
      <w:pPr>
        <w:pStyle w:val="ConsPlusNormal"/>
        <w:jc w:val="right"/>
      </w:pPr>
      <w:r>
        <w:t xml:space="preserve">квалификации </w:t>
      </w:r>
      <w:proofErr w:type="gramStart"/>
      <w:r>
        <w:t>судебного</w:t>
      </w:r>
      <w:proofErr w:type="gramEnd"/>
    </w:p>
    <w:p w:rsidR="009C7854" w:rsidRDefault="009C7854">
      <w:pPr>
        <w:pStyle w:val="ConsPlusNormal"/>
        <w:jc w:val="right"/>
      </w:pPr>
      <w:r>
        <w:t>эксперта, внесения в него</w:t>
      </w:r>
    </w:p>
    <w:p w:rsidR="009C7854" w:rsidRDefault="009C7854">
      <w:pPr>
        <w:pStyle w:val="ConsPlusNormal"/>
        <w:jc w:val="right"/>
      </w:pPr>
      <w:r>
        <w:t>изменений, прекращения</w:t>
      </w:r>
    </w:p>
    <w:p w:rsidR="009C7854" w:rsidRDefault="009C7854">
      <w:pPr>
        <w:pStyle w:val="ConsPlusNormal"/>
        <w:jc w:val="right"/>
      </w:pPr>
      <w:r>
        <w:t>действия и аннулирования</w:t>
      </w:r>
    </w:p>
    <w:p w:rsidR="009C7854" w:rsidRDefault="009C7854">
      <w:pPr>
        <w:pStyle w:val="ConsPlusNormal"/>
        <w:jc w:val="right"/>
      </w:pPr>
      <w:r>
        <w:t>указанного свидетельства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bookmarkStart w:id="8" w:name="P227"/>
      <w:bookmarkEnd w:id="8"/>
      <w:r>
        <w:t>Форма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nformat"/>
        <w:jc w:val="both"/>
      </w:pPr>
      <w:r>
        <w:t xml:space="preserve">                           Государственный комитет судебных экспертиз</w:t>
      </w:r>
    </w:p>
    <w:p w:rsidR="009C7854" w:rsidRDefault="009C7854">
      <w:pPr>
        <w:pStyle w:val="ConsPlusNonformat"/>
        <w:jc w:val="both"/>
      </w:pPr>
      <w:r>
        <w:t xml:space="preserve">                           Республики Беларусь</w:t>
      </w:r>
    </w:p>
    <w:p w:rsidR="009C7854" w:rsidRDefault="009C785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собственное имя, отчество (если</w:t>
      </w:r>
      <w:proofErr w:type="gramEnd"/>
    </w:p>
    <w:p w:rsidR="009C7854" w:rsidRDefault="009C785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таковое имеется) (место регистрации, место</w:t>
      </w:r>
    </w:p>
    <w:p w:rsidR="009C7854" w:rsidRDefault="009C785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жительства (почтовый адрес) (контактный телефон)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9C7854" w:rsidRDefault="009C7854">
      <w:pPr>
        <w:pStyle w:val="ConsPlusNonformat"/>
        <w:jc w:val="both"/>
      </w:pPr>
      <w:r>
        <w:t xml:space="preserve">   </w:t>
      </w:r>
      <w:r>
        <w:rPr>
          <w:b/>
        </w:rPr>
        <w:t>о присвоении квалификации судебного эксперта и выдаче свидетельства о</w:t>
      </w:r>
    </w:p>
    <w:p w:rsidR="009C7854" w:rsidRDefault="009C7854">
      <w:pPr>
        <w:pStyle w:val="ConsPlusNonformat"/>
        <w:jc w:val="both"/>
      </w:pPr>
      <w:r>
        <w:t xml:space="preserve">                </w:t>
      </w:r>
      <w:proofErr w:type="gramStart"/>
      <w:r>
        <w:rPr>
          <w:b/>
        </w:rPr>
        <w:t>присвоении</w:t>
      </w:r>
      <w:proofErr w:type="gramEnd"/>
      <w:r>
        <w:rPr>
          <w:b/>
        </w:rPr>
        <w:t xml:space="preserve"> квалификации судебного эксперта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 xml:space="preserve">     Прошу   присвоить   мне   квалификацию  судебного  эксперта  и  выдать</w:t>
      </w:r>
    </w:p>
    <w:p w:rsidR="009C7854" w:rsidRDefault="009C7854">
      <w:pPr>
        <w:pStyle w:val="ConsPlusNonformat"/>
        <w:jc w:val="both"/>
      </w:pPr>
      <w:r>
        <w:t>свидетельство   о   присвоении  квалификации  судебного  эксперта  по  виду</w:t>
      </w:r>
    </w:p>
    <w:p w:rsidR="009C7854" w:rsidRDefault="009C7854">
      <w:pPr>
        <w:pStyle w:val="ConsPlusNonformat"/>
        <w:jc w:val="both"/>
      </w:pPr>
      <w:r>
        <w:t>(подвиду) 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(вид (подвид) судебной экспертизы)</w:t>
      </w:r>
    </w:p>
    <w:p w:rsidR="009C7854" w:rsidRDefault="009C7854">
      <w:pPr>
        <w:pStyle w:val="ConsPlusNonformat"/>
        <w:jc w:val="both"/>
      </w:pPr>
      <w:r>
        <w:t>по результатам сдачи квалификационного экзамена.</w:t>
      </w:r>
    </w:p>
    <w:p w:rsidR="009C7854" w:rsidRDefault="009C7854">
      <w:pPr>
        <w:pStyle w:val="ConsPlusNonformat"/>
        <w:jc w:val="both"/>
      </w:pPr>
      <w:r>
        <w:t>О себе сообщаю следующие сведения:</w:t>
      </w:r>
    </w:p>
    <w:p w:rsidR="009C7854" w:rsidRDefault="009C7854">
      <w:pPr>
        <w:pStyle w:val="ConsPlusNonformat"/>
        <w:jc w:val="both"/>
      </w:pPr>
      <w:r>
        <w:t>Гражданство _______________________________________________________________</w:t>
      </w:r>
    </w:p>
    <w:p w:rsidR="009C7854" w:rsidRDefault="009C7854">
      <w:pPr>
        <w:pStyle w:val="ConsPlusNonformat"/>
        <w:jc w:val="both"/>
      </w:pPr>
      <w:r>
        <w:t>Дата и место рождения _____________________________________________________</w:t>
      </w:r>
    </w:p>
    <w:p w:rsidR="009C7854" w:rsidRDefault="009C7854">
      <w:pPr>
        <w:pStyle w:val="ConsPlusNonformat"/>
        <w:jc w:val="both"/>
      </w:pPr>
      <w:r>
        <w:t>Данные документа, удостоверяющего личность: 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(серия и номер, дата выдачи,</w:t>
      </w:r>
      <w:proofErr w:type="gramEnd"/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наименование государственного органа, выдавшего документ, удостоверяющий</w:t>
      </w:r>
    </w:p>
    <w:p w:rsidR="009C7854" w:rsidRDefault="009C7854">
      <w:pPr>
        <w:pStyle w:val="ConsPlusNonformat"/>
        <w:jc w:val="both"/>
      </w:pPr>
      <w:r>
        <w:t xml:space="preserve">                                 личность)</w:t>
      </w:r>
    </w:p>
    <w:p w:rsidR="009C7854" w:rsidRDefault="009C7854">
      <w:pPr>
        <w:pStyle w:val="ConsPlusNonformat"/>
        <w:jc w:val="both"/>
      </w:pPr>
      <w:r>
        <w:t>Образование 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(наименование учреждения образования, год окончания)</w:t>
      </w:r>
    </w:p>
    <w:p w:rsidR="009C7854" w:rsidRDefault="009C7854">
      <w:pPr>
        <w:pStyle w:val="ConsPlusNonformat"/>
        <w:jc w:val="both"/>
      </w:pPr>
      <w:r>
        <w:t>Специальность по диплому __________________________________________________</w:t>
      </w:r>
    </w:p>
    <w:p w:rsidR="009C7854" w:rsidRDefault="009C7854">
      <w:pPr>
        <w:pStyle w:val="ConsPlusNonformat"/>
        <w:jc w:val="both"/>
      </w:pPr>
      <w:r>
        <w:t>Стаж  работы  по  специальности,  необходимый для получения свидетельства о</w:t>
      </w:r>
    </w:p>
    <w:p w:rsidR="009C7854" w:rsidRDefault="009C7854">
      <w:pPr>
        <w:pStyle w:val="ConsPlusNonformat"/>
        <w:jc w:val="both"/>
      </w:pPr>
      <w:proofErr w:type="gramStart"/>
      <w:r>
        <w:t>присвоении</w:t>
      </w:r>
      <w:proofErr w:type="gramEnd"/>
      <w:r>
        <w:t xml:space="preserve"> квалификации судебного эксперта 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(место и продолжительность</w:t>
      </w:r>
      <w:proofErr w:type="gramEnd"/>
    </w:p>
    <w:p w:rsidR="009C7854" w:rsidRDefault="009C7854">
      <w:pPr>
        <w:pStyle w:val="ConsPlusNonformat"/>
        <w:jc w:val="both"/>
      </w:pPr>
      <w:r>
        <w:t xml:space="preserve">                                                       работы)</w:t>
      </w:r>
    </w:p>
    <w:p w:rsidR="009C7854" w:rsidRDefault="009C7854">
      <w:pPr>
        <w:pStyle w:val="ConsPlusNonformat"/>
        <w:jc w:val="both"/>
      </w:pPr>
      <w:r>
        <w:t>Последнее место работы 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организации, фамилия, собственное имя,</w:t>
      </w:r>
      <w:proofErr w:type="gramEnd"/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отчество (если таковое имеется) индивидуального предпринимателя,</w:t>
      </w:r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дата приема на работу)</w:t>
      </w:r>
    </w:p>
    <w:p w:rsidR="009C7854" w:rsidRDefault="009C7854">
      <w:pPr>
        <w:pStyle w:val="ConsPlusNonformat"/>
        <w:jc w:val="both"/>
      </w:pPr>
      <w:r>
        <w:t>Сведения  о  наличии  непогашенной  или  неснятой  в  установленном порядке</w:t>
      </w:r>
    </w:p>
    <w:p w:rsidR="009C7854" w:rsidRDefault="009C7854">
      <w:pPr>
        <w:pStyle w:val="ConsPlusNonformat"/>
        <w:jc w:val="both"/>
      </w:pPr>
      <w:r>
        <w:t>судимости за умышленное преступление 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нет</w:t>
      </w:r>
      <w:proofErr w:type="gramEnd"/>
      <w:r>
        <w:t>/дата приговора,</w:t>
      </w:r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наименование суда, постановившего приговор,</w:t>
      </w:r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статьи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Республики Беларусь)</w:t>
      </w:r>
    </w:p>
    <w:p w:rsidR="009C7854" w:rsidRDefault="009C7854">
      <w:pPr>
        <w:pStyle w:val="ConsPlusNonformat"/>
        <w:jc w:val="both"/>
      </w:pPr>
      <w:r>
        <w:t>Наличие  ограничений  для получения свидетельства о присвоении квалификации</w:t>
      </w:r>
    </w:p>
    <w:p w:rsidR="009C7854" w:rsidRDefault="009C7854">
      <w:pPr>
        <w:pStyle w:val="ConsPlusNonformat"/>
        <w:jc w:val="both"/>
      </w:pPr>
      <w:r>
        <w:t>судебного эксперта 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 </w:t>
      </w:r>
      <w:proofErr w:type="gramStart"/>
      <w:r>
        <w:t>(ограничений не имеется,</w:t>
      </w:r>
      <w:proofErr w:type="gramEnd"/>
    </w:p>
    <w:p w:rsidR="009C7854" w:rsidRDefault="009C7854">
      <w:pPr>
        <w:pStyle w:val="ConsPlusNonformat"/>
        <w:jc w:val="both"/>
      </w:pPr>
      <w:r>
        <w:t>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если имеются - указать какие)</w:t>
      </w:r>
    </w:p>
    <w:p w:rsidR="009C7854" w:rsidRDefault="009C7854">
      <w:pPr>
        <w:pStyle w:val="ConsPlusNonformat"/>
        <w:jc w:val="both"/>
      </w:pPr>
      <w:r>
        <w:t>Подтверждаю   достоверность  сведений,  указанных  в  данном  заявлении,  и</w:t>
      </w:r>
    </w:p>
    <w:p w:rsidR="009C7854" w:rsidRDefault="009C7854">
      <w:pPr>
        <w:pStyle w:val="ConsPlusNonformat"/>
        <w:jc w:val="both"/>
      </w:pPr>
      <w:r>
        <w:t>прилагаемых к нему документов.</w:t>
      </w:r>
    </w:p>
    <w:p w:rsidR="009C7854" w:rsidRDefault="009C7854">
      <w:pPr>
        <w:pStyle w:val="ConsPlusNonformat"/>
        <w:jc w:val="both"/>
      </w:pPr>
      <w:r>
        <w:t>Приложение:</w:t>
      </w:r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(перечень документов, прилагаемых к заявлению)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>_________         ______________               ____________________________</w:t>
      </w:r>
    </w:p>
    <w:p w:rsidR="009C7854" w:rsidRDefault="009C7854">
      <w:pPr>
        <w:pStyle w:val="ConsPlusNonformat"/>
        <w:jc w:val="both"/>
      </w:pPr>
      <w:r>
        <w:t xml:space="preserve"> (дата)            (подпись)                        (инициалы, фамилия)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r>
        <w:t>Приложение 2</w:t>
      </w:r>
    </w:p>
    <w:p w:rsidR="009C7854" w:rsidRDefault="009C7854">
      <w:pPr>
        <w:pStyle w:val="ConsPlusNormal"/>
        <w:jc w:val="right"/>
      </w:pPr>
      <w:r>
        <w:t>к Инструкции о порядке выдачи</w:t>
      </w:r>
    </w:p>
    <w:p w:rsidR="009C7854" w:rsidRDefault="009C7854">
      <w:pPr>
        <w:pStyle w:val="ConsPlusNormal"/>
        <w:jc w:val="right"/>
      </w:pPr>
      <w:r>
        <w:t>свидетельства о присвоении</w:t>
      </w:r>
    </w:p>
    <w:p w:rsidR="009C7854" w:rsidRDefault="009C7854">
      <w:pPr>
        <w:pStyle w:val="ConsPlusNormal"/>
        <w:jc w:val="right"/>
      </w:pPr>
      <w:r>
        <w:t xml:space="preserve">квалификации </w:t>
      </w:r>
      <w:proofErr w:type="gramStart"/>
      <w:r>
        <w:t>судебного</w:t>
      </w:r>
      <w:proofErr w:type="gramEnd"/>
    </w:p>
    <w:p w:rsidR="009C7854" w:rsidRDefault="009C7854">
      <w:pPr>
        <w:pStyle w:val="ConsPlusNormal"/>
        <w:jc w:val="right"/>
      </w:pPr>
      <w:r>
        <w:t>эксперта, внесения в него</w:t>
      </w:r>
    </w:p>
    <w:p w:rsidR="009C7854" w:rsidRDefault="009C7854">
      <w:pPr>
        <w:pStyle w:val="ConsPlusNormal"/>
        <w:jc w:val="right"/>
      </w:pPr>
      <w:r>
        <w:t>изменений, прекращения</w:t>
      </w:r>
    </w:p>
    <w:p w:rsidR="009C7854" w:rsidRDefault="009C7854">
      <w:pPr>
        <w:pStyle w:val="ConsPlusNormal"/>
        <w:jc w:val="right"/>
      </w:pPr>
      <w:r>
        <w:t>действия и аннулирования</w:t>
      </w:r>
    </w:p>
    <w:p w:rsidR="009C7854" w:rsidRDefault="009C7854">
      <w:pPr>
        <w:pStyle w:val="ConsPlusNormal"/>
        <w:jc w:val="right"/>
      </w:pPr>
      <w:r>
        <w:t>указанного свидетельства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bookmarkStart w:id="9" w:name="P302"/>
      <w:bookmarkEnd w:id="9"/>
      <w:r>
        <w:t>Форма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center"/>
      </w:pPr>
      <w:r>
        <w:t>Государственный герб Республики Беларусь</w:t>
      </w:r>
    </w:p>
    <w:p w:rsidR="009C7854" w:rsidRDefault="009C7854">
      <w:pPr>
        <w:pStyle w:val="ConsPlusNormal"/>
        <w:jc w:val="center"/>
      </w:pPr>
      <w:r>
        <w:t>(эмблема)</w:t>
      </w:r>
    </w:p>
    <w:p w:rsidR="009C7854" w:rsidRDefault="009C7854">
      <w:pPr>
        <w:pStyle w:val="ConsPlusNormal"/>
        <w:jc w:val="center"/>
      </w:pPr>
    </w:p>
    <w:p w:rsidR="009C7854" w:rsidRDefault="009C7854">
      <w:pPr>
        <w:pStyle w:val="ConsPlusNormal"/>
        <w:jc w:val="center"/>
      </w:pPr>
      <w:r>
        <w:t>ГОСУДАРСТВЕННЫЙ КОМИТЕТ СУДЕБНЫХ ЭКСПЕРТИЗ</w:t>
      </w:r>
    </w:p>
    <w:p w:rsidR="009C7854" w:rsidRDefault="009C7854">
      <w:pPr>
        <w:pStyle w:val="ConsPlusNormal"/>
        <w:jc w:val="center"/>
      </w:pPr>
      <w:r>
        <w:t>РЕСПУБЛИКИ БЕЛАРУСЬ</w:t>
      </w:r>
    </w:p>
    <w:p w:rsidR="009C7854" w:rsidRDefault="009C7854">
      <w:pPr>
        <w:pStyle w:val="ConsPlusNormal"/>
      </w:pPr>
    </w:p>
    <w:p w:rsidR="009C7854" w:rsidRDefault="009C7854">
      <w:pPr>
        <w:pStyle w:val="ConsPlusNonformat"/>
        <w:jc w:val="both"/>
      </w:pPr>
      <w:r>
        <w:t xml:space="preserve">                               </w:t>
      </w:r>
      <w:r>
        <w:rPr>
          <w:b/>
        </w:rPr>
        <w:t>СВИДЕТЕЛЬСТВО</w:t>
      </w:r>
    </w:p>
    <w:p w:rsidR="009C7854" w:rsidRDefault="009C7854">
      <w:pPr>
        <w:pStyle w:val="ConsPlusNonformat"/>
        <w:jc w:val="both"/>
      </w:pPr>
      <w:r>
        <w:t xml:space="preserve">               </w:t>
      </w:r>
      <w:r>
        <w:rPr>
          <w:b/>
        </w:rPr>
        <w:t>о присвоении квалификации судебного эксперта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>___________________________________________________________________________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(вид (подвид) судебной экспертизы)</w:t>
      </w:r>
    </w:p>
    <w:p w:rsidR="009C7854" w:rsidRDefault="009C7854">
      <w:pPr>
        <w:pStyle w:val="ConsPlusNonformat"/>
        <w:jc w:val="both"/>
      </w:pPr>
      <w:r>
        <w:t xml:space="preserve">                                  N ____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>Выдано ____________________________________________________________________</w:t>
      </w:r>
    </w:p>
    <w:p w:rsidR="009C7854" w:rsidRDefault="009C7854">
      <w:pPr>
        <w:pStyle w:val="ConsPlusNonformat"/>
        <w:jc w:val="both"/>
      </w:pPr>
      <w:r>
        <w:t xml:space="preserve">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9C7854" w:rsidRDefault="009C7854">
      <w:pPr>
        <w:pStyle w:val="ConsPlusNonformat"/>
        <w:jc w:val="both"/>
      </w:pPr>
      <w:r>
        <w:t>на     основании    решения    комиссии    по    вопросам    лицензирования</w:t>
      </w:r>
    </w:p>
    <w:p w:rsidR="009C7854" w:rsidRDefault="009C7854">
      <w:pPr>
        <w:pStyle w:val="ConsPlusNonformat"/>
        <w:jc w:val="both"/>
      </w:pPr>
      <w:r>
        <w:t>судебно-экспертной   деятельности   от  _____  _______________  20______ г.</w:t>
      </w:r>
    </w:p>
    <w:p w:rsidR="009C7854" w:rsidRDefault="009C7854">
      <w:pPr>
        <w:pStyle w:val="ConsPlusNonformat"/>
        <w:jc w:val="both"/>
      </w:pPr>
      <w:r>
        <w:t>N ______ и подтверждает, что о</w:t>
      </w:r>
      <w:proofErr w:type="gramStart"/>
      <w:r>
        <w:t>н(</w:t>
      </w:r>
      <w:proofErr w:type="gramEnd"/>
      <w:r>
        <w:t>а) соответствует требованиям, установленным</w:t>
      </w:r>
    </w:p>
    <w:p w:rsidR="009C7854" w:rsidRDefault="009C7854">
      <w:pPr>
        <w:pStyle w:val="ConsPlusNonformat"/>
        <w:jc w:val="both"/>
      </w:pPr>
      <w:r>
        <w:t>Государственным   комитетом   судебных  экспертиз  Республики  Беларусь,  и</w:t>
      </w:r>
    </w:p>
    <w:p w:rsidR="009C7854" w:rsidRDefault="009C7854">
      <w:pPr>
        <w:pStyle w:val="ConsPlusNonformat"/>
        <w:jc w:val="both"/>
      </w:pPr>
      <w:r>
        <w:t xml:space="preserve">обладает   знаниями   и   профессиональными   навыками,   необходимыми  </w:t>
      </w:r>
      <w:proofErr w:type="gramStart"/>
      <w:r>
        <w:t>для</w:t>
      </w:r>
      <w:proofErr w:type="gramEnd"/>
    </w:p>
    <w:p w:rsidR="009C7854" w:rsidRDefault="009C7854">
      <w:pPr>
        <w:pStyle w:val="ConsPlusNonformat"/>
        <w:jc w:val="both"/>
      </w:pPr>
      <w:r>
        <w:t xml:space="preserve">осуществления     судебно-экспертной     деятельности    в    </w:t>
      </w:r>
      <w:proofErr w:type="gramStart"/>
      <w:r>
        <w:t>установленном</w:t>
      </w:r>
      <w:proofErr w:type="gramEnd"/>
    </w:p>
    <w:p w:rsidR="009C7854" w:rsidRDefault="009C7854">
      <w:pPr>
        <w:pStyle w:val="ConsPlusNonformat"/>
        <w:jc w:val="both"/>
      </w:pPr>
      <w:r>
        <w:t xml:space="preserve">законодательством </w:t>
      </w:r>
      <w:proofErr w:type="gramStart"/>
      <w:r>
        <w:t>порядке</w:t>
      </w:r>
      <w:proofErr w:type="gramEnd"/>
      <w:r>
        <w:t>.</w:t>
      </w:r>
    </w:p>
    <w:p w:rsidR="009C7854" w:rsidRDefault="009C7854">
      <w:pPr>
        <w:pStyle w:val="ConsPlusNonformat"/>
        <w:jc w:val="both"/>
      </w:pPr>
    </w:p>
    <w:p w:rsidR="009C7854" w:rsidRDefault="009C7854">
      <w:pPr>
        <w:pStyle w:val="ConsPlusNonformat"/>
        <w:jc w:val="both"/>
      </w:pPr>
      <w:r>
        <w:t>Заместитель Председателя</w:t>
      </w:r>
    </w:p>
    <w:p w:rsidR="009C7854" w:rsidRDefault="009C7854">
      <w:pPr>
        <w:pStyle w:val="ConsPlusNonformat"/>
        <w:jc w:val="both"/>
      </w:pPr>
      <w:r>
        <w:t>Государственного комитета</w:t>
      </w:r>
    </w:p>
    <w:p w:rsidR="009C7854" w:rsidRDefault="009C7854">
      <w:pPr>
        <w:pStyle w:val="ConsPlusNonformat"/>
        <w:jc w:val="both"/>
      </w:pPr>
      <w:r>
        <w:t>судебных экспертиз</w:t>
      </w:r>
    </w:p>
    <w:p w:rsidR="009C7854" w:rsidRDefault="009C7854">
      <w:pPr>
        <w:pStyle w:val="ConsPlusNonformat"/>
        <w:jc w:val="both"/>
      </w:pPr>
      <w:r>
        <w:t>Республики Беларусь       __________________     __________________________</w:t>
      </w:r>
    </w:p>
    <w:p w:rsidR="009C7854" w:rsidRDefault="009C7854">
      <w:pPr>
        <w:pStyle w:val="ConsPlusNonformat"/>
        <w:jc w:val="both"/>
      </w:pPr>
      <w:r>
        <w:t xml:space="preserve">                               (подпись)             (инициалы, фамилия)</w:t>
      </w:r>
    </w:p>
    <w:p w:rsidR="009C7854" w:rsidRDefault="009C7854">
      <w:pPr>
        <w:pStyle w:val="ConsPlusNonformat"/>
        <w:jc w:val="both"/>
      </w:pPr>
      <w:r>
        <w:t xml:space="preserve">                                М.П.</w:t>
      </w:r>
    </w:p>
    <w:p w:rsidR="009C7854" w:rsidRDefault="009C7854">
      <w:pPr>
        <w:sectPr w:rsidR="009C7854" w:rsidSect="00BE1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r>
        <w:t>Приложение 3</w:t>
      </w:r>
    </w:p>
    <w:p w:rsidR="009C7854" w:rsidRDefault="009C7854">
      <w:pPr>
        <w:pStyle w:val="ConsPlusNormal"/>
        <w:jc w:val="right"/>
      </w:pPr>
      <w:r>
        <w:t>к Инструкции о порядке выдачи</w:t>
      </w:r>
    </w:p>
    <w:p w:rsidR="009C7854" w:rsidRDefault="009C7854">
      <w:pPr>
        <w:pStyle w:val="ConsPlusNormal"/>
        <w:jc w:val="right"/>
      </w:pPr>
      <w:r>
        <w:t>свидетельства о присвоении</w:t>
      </w:r>
    </w:p>
    <w:p w:rsidR="009C7854" w:rsidRDefault="009C7854">
      <w:pPr>
        <w:pStyle w:val="ConsPlusNormal"/>
        <w:jc w:val="right"/>
      </w:pPr>
      <w:r>
        <w:t xml:space="preserve">квалификации </w:t>
      </w:r>
      <w:proofErr w:type="gramStart"/>
      <w:r>
        <w:t>судебного</w:t>
      </w:r>
      <w:proofErr w:type="gramEnd"/>
    </w:p>
    <w:p w:rsidR="009C7854" w:rsidRDefault="009C7854">
      <w:pPr>
        <w:pStyle w:val="ConsPlusNormal"/>
        <w:jc w:val="right"/>
      </w:pPr>
      <w:r>
        <w:t>эксперта, внесения в него</w:t>
      </w:r>
    </w:p>
    <w:p w:rsidR="009C7854" w:rsidRDefault="009C7854">
      <w:pPr>
        <w:pStyle w:val="ConsPlusNormal"/>
        <w:jc w:val="right"/>
      </w:pPr>
      <w:r>
        <w:t>изменений, прекращения</w:t>
      </w:r>
    </w:p>
    <w:p w:rsidR="009C7854" w:rsidRDefault="009C7854">
      <w:pPr>
        <w:pStyle w:val="ConsPlusNormal"/>
        <w:jc w:val="right"/>
      </w:pPr>
      <w:r>
        <w:t>действия и аннулирования</w:t>
      </w:r>
    </w:p>
    <w:p w:rsidR="009C7854" w:rsidRDefault="009C7854">
      <w:pPr>
        <w:pStyle w:val="ConsPlusNormal"/>
        <w:jc w:val="right"/>
      </w:pPr>
      <w:r>
        <w:t>указанного свидетельства</w:t>
      </w: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jc w:val="right"/>
      </w:pPr>
      <w:bookmarkStart w:id="10" w:name="P347"/>
      <w:bookmarkEnd w:id="10"/>
      <w:r>
        <w:t>Форма</w:t>
      </w:r>
    </w:p>
    <w:p w:rsidR="009C7854" w:rsidRDefault="009C7854">
      <w:pPr>
        <w:pStyle w:val="ConsPlusNormal"/>
      </w:pPr>
    </w:p>
    <w:p w:rsidR="009C7854" w:rsidRDefault="009C7854">
      <w:pPr>
        <w:pStyle w:val="ConsPlusNormal"/>
        <w:jc w:val="center"/>
      </w:pPr>
      <w:r>
        <w:rPr>
          <w:b/>
        </w:rPr>
        <w:t>Журнал</w:t>
      </w:r>
    </w:p>
    <w:p w:rsidR="009C7854" w:rsidRDefault="009C7854">
      <w:pPr>
        <w:pStyle w:val="ConsPlusNormal"/>
        <w:jc w:val="center"/>
      </w:pPr>
      <w:r>
        <w:rPr>
          <w:b/>
        </w:rPr>
        <w:t>учета выдачи свидетельств о присвоении квалификации судебного эксперта</w:t>
      </w:r>
    </w:p>
    <w:p w:rsidR="009C7854" w:rsidRDefault="009C7854">
      <w:pPr>
        <w:pStyle w:val="ConsPlusNormal"/>
        <w:jc w:val="center"/>
      </w:pPr>
      <w:r>
        <w:rPr>
          <w:b/>
        </w:rPr>
        <w:t>(их дубликатов)</w:t>
      </w:r>
    </w:p>
    <w:p w:rsidR="009C7854" w:rsidRDefault="009C785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928"/>
        <w:gridCol w:w="1928"/>
        <w:gridCol w:w="1928"/>
        <w:gridCol w:w="1928"/>
      </w:tblGrid>
      <w:tr w:rsidR="009C7854">
        <w:tc>
          <w:tcPr>
            <w:tcW w:w="1927" w:type="dxa"/>
            <w:vAlign w:val="center"/>
          </w:tcPr>
          <w:p w:rsidR="009C7854" w:rsidRDefault="009C7854">
            <w:pPr>
              <w:pStyle w:val="ConsPlusNormal"/>
              <w:jc w:val="center"/>
            </w:pPr>
            <w:r>
              <w:t>Номер бланка выдаваемого свидетельства (его дубликата)</w:t>
            </w:r>
          </w:p>
        </w:tc>
        <w:tc>
          <w:tcPr>
            <w:tcW w:w="1928" w:type="dxa"/>
            <w:vAlign w:val="center"/>
          </w:tcPr>
          <w:p w:rsidR="009C7854" w:rsidRDefault="009C7854">
            <w:pPr>
              <w:pStyle w:val="ConsPlusNormal"/>
              <w:jc w:val="center"/>
            </w:pPr>
            <w:r>
              <w:t>Фамилия, собственное имя, отчество (если таковое имеется) лица, которому выдается свидетельство (его дубликат)</w:t>
            </w:r>
          </w:p>
        </w:tc>
        <w:tc>
          <w:tcPr>
            <w:tcW w:w="1928" w:type="dxa"/>
            <w:vAlign w:val="center"/>
          </w:tcPr>
          <w:p w:rsidR="009C7854" w:rsidRDefault="009C7854">
            <w:pPr>
              <w:pStyle w:val="ConsPlusNormal"/>
              <w:jc w:val="center"/>
            </w:pPr>
            <w:r>
              <w:t>Дата выдачи свидетельства (его дубликата)</w:t>
            </w:r>
          </w:p>
        </w:tc>
        <w:tc>
          <w:tcPr>
            <w:tcW w:w="1928" w:type="dxa"/>
            <w:vAlign w:val="center"/>
          </w:tcPr>
          <w:p w:rsidR="009C7854" w:rsidRDefault="009C7854">
            <w:pPr>
              <w:pStyle w:val="ConsPlusNormal"/>
              <w:jc w:val="center"/>
            </w:pPr>
            <w:r>
              <w:t>Подпись в получении свидетельства (его дубликата)</w:t>
            </w:r>
          </w:p>
        </w:tc>
        <w:tc>
          <w:tcPr>
            <w:tcW w:w="1928" w:type="dxa"/>
            <w:vAlign w:val="center"/>
          </w:tcPr>
          <w:p w:rsidR="009C7854" w:rsidRDefault="009C7854">
            <w:pPr>
              <w:pStyle w:val="ConsPlusNormal"/>
              <w:jc w:val="center"/>
            </w:pPr>
            <w:r>
              <w:t>Дата сдачи (уничтожения) свидетельства (его дубликата)</w:t>
            </w:r>
          </w:p>
        </w:tc>
      </w:tr>
      <w:tr w:rsidR="009C7854">
        <w:tc>
          <w:tcPr>
            <w:tcW w:w="1927" w:type="dxa"/>
          </w:tcPr>
          <w:p w:rsidR="009C7854" w:rsidRDefault="009C78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9C7854" w:rsidRDefault="009C78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7854" w:rsidRDefault="009C78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C7854" w:rsidRDefault="009C78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C7854" w:rsidRDefault="009C7854">
            <w:pPr>
              <w:pStyle w:val="ConsPlusNormal"/>
              <w:jc w:val="center"/>
            </w:pPr>
            <w:r>
              <w:t>5</w:t>
            </w:r>
          </w:p>
        </w:tc>
      </w:tr>
      <w:tr w:rsidR="009C7854">
        <w:tc>
          <w:tcPr>
            <w:tcW w:w="1927" w:type="dxa"/>
            <w:tcBorders>
              <w:bottom w:val="nil"/>
            </w:tcBorders>
          </w:tcPr>
          <w:p w:rsidR="009C7854" w:rsidRDefault="009C7854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9C7854" w:rsidRDefault="009C7854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9C7854" w:rsidRDefault="009C7854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9C7854" w:rsidRDefault="009C7854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9C7854" w:rsidRDefault="009C7854">
            <w:pPr>
              <w:pStyle w:val="ConsPlusNormal"/>
            </w:pPr>
          </w:p>
        </w:tc>
      </w:tr>
    </w:tbl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ind w:firstLine="540"/>
        <w:jc w:val="both"/>
      </w:pPr>
    </w:p>
    <w:p w:rsidR="009C7854" w:rsidRDefault="009C78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42E" w:rsidRDefault="0003342E"/>
    <w:sectPr w:rsidR="0003342E" w:rsidSect="000F2E2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C7854"/>
    <w:rsid w:val="00020908"/>
    <w:rsid w:val="0003342E"/>
    <w:rsid w:val="000C1445"/>
    <w:rsid w:val="000E4201"/>
    <w:rsid w:val="00115E60"/>
    <w:rsid w:val="001E4936"/>
    <w:rsid w:val="002021D6"/>
    <w:rsid w:val="00277524"/>
    <w:rsid w:val="00307744"/>
    <w:rsid w:val="00310143"/>
    <w:rsid w:val="003F358B"/>
    <w:rsid w:val="00581ABB"/>
    <w:rsid w:val="006316D8"/>
    <w:rsid w:val="006A42CB"/>
    <w:rsid w:val="008041DC"/>
    <w:rsid w:val="00807E2B"/>
    <w:rsid w:val="00816137"/>
    <w:rsid w:val="00817B01"/>
    <w:rsid w:val="00840BD9"/>
    <w:rsid w:val="00867210"/>
    <w:rsid w:val="0090725A"/>
    <w:rsid w:val="0092766D"/>
    <w:rsid w:val="009C7854"/>
    <w:rsid w:val="009D6D78"/>
    <w:rsid w:val="00A03145"/>
    <w:rsid w:val="00A114E5"/>
    <w:rsid w:val="00A27141"/>
    <w:rsid w:val="00A65910"/>
    <w:rsid w:val="00B13B9D"/>
    <w:rsid w:val="00B42409"/>
    <w:rsid w:val="00D95164"/>
    <w:rsid w:val="00E35411"/>
    <w:rsid w:val="00E63173"/>
    <w:rsid w:val="00FB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308DE278EBCA530AE725009519F24F74D6A055F13D3F4FF48D233FB0275265334C52BE8EA82396D8268F553x2eCF" TargetMode="External"/><Relationship Id="rId13" Type="http://schemas.openxmlformats.org/officeDocument/2006/relationships/hyperlink" Target="consultantplus://offline/ref=4F0308DE278EBCA530AE725009519F24F74D6A055F13D5F1FE4DD333FB0275265334C52BE8EA82396D8269FC53x2eFF" TargetMode="External"/><Relationship Id="rId18" Type="http://schemas.openxmlformats.org/officeDocument/2006/relationships/hyperlink" Target="consultantplus://offline/ref=4F0308DE278EBCA530AE725009519F24F74D6A055F13D3F6F94FD433FB0275265334C52BE8EA82396D8268F75Bx2eB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0308DE278EBCA530AE725009519F24F74D6A055F13D3F1FE4FD733FB0275265334C52BE8EA82396D8268F45Bx2eDF" TargetMode="External"/><Relationship Id="rId7" Type="http://schemas.openxmlformats.org/officeDocument/2006/relationships/hyperlink" Target="consultantplus://offline/ref=4F0308DE278EBCA530AE725009519F24F74D6A055F13D4F6FF4ED533FB0275265334C52BE8EA82396D826AFD5Cx2e3F" TargetMode="External"/><Relationship Id="rId12" Type="http://schemas.openxmlformats.org/officeDocument/2006/relationships/hyperlink" Target="consultantplus://offline/ref=4F0308DE278EBCA530AE725009519F24F74D6A055F13D3FAFE4DD333FB0275265334C52BE8EA82396D8268F25Dx2e9F" TargetMode="External"/><Relationship Id="rId17" Type="http://schemas.openxmlformats.org/officeDocument/2006/relationships/hyperlink" Target="consultantplus://offline/ref=4F0308DE278EBCA530AE725009519F24F74D6A055F13D3F6F94FD433FB0275265334C52BE8EA82396D8268F652x2e3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0308DE278EBCA530AE725009519F24F74D6A055F13D3F6F94FD433FB0275265334C52BE8EA82396D826BF75Ax2eCF" TargetMode="External"/><Relationship Id="rId20" Type="http://schemas.openxmlformats.org/officeDocument/2006/relationships/hyperlink" Target="consultantplus://offline/ref=4F0308DE278EBCA530AE725009519F24F74D6A055F13D4F1F64CD733FB0275265334C52BE8EA82396D8269F158x2e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308DE278EBCA530AE725009519F24F74D6A055F13D4F6FF4ED533FB0275265334C52BE8EA82396D826AFD5Dx2eFF" TargetMode="External"/><Relationship Id="rId11" Type="http://schemas.openxmlformats.org/officeDocument/2006/relationships/hyperlink" Target="consultantplus://offline/ref=4F0308DE278EBCA530AE725009519F24F74D6A055F13D3FAFE4DD333FB0275265334C52BE8EA82396D8268F259x2e2F" TargetMode="External"/><Relationship Id="rId24" Type="http://schemas.openxmlformats.org/officeDocument/2006/relationships/hyperlink" Target="consultantplus://offline/ref=4F0308DE278EBCA530AE725009519F24F74D6A055F13D3F5FE4AD133FB0275265334xCe5F" TargetMode="External"/><Relationship Id="rId5" Type="http://schemas.openxmlformats.org/officeDocument/2006/relationships/hyperlink" Target="consultantplus://offline/ref=4F0308DE278EBCA530AE725009519F24F74D6A055F13D3FAFE4DD333FB0275265334C52BE8EA82396D8268F259x2eEF" TargetMode="External"/><Relationship Id="rId15" Type="http://schemas.openxmlformats.org/officeDocument/2006/relationships/hyperlink" Target="consultantplus://offline/ref=4F0308DE278EBCA530AE725009519F24F74D6A055F13D3F6F94FD433FB0275265334C52BE8EA82396D8268F653x2e8F" TargetMode="External"/><Relationship Id="rId23" Type="http://schemas.openxmlformats.org/officeDocument/2006/relationships/hyperlink" Target="consultantplus://offline/ref=4F0308DE278EBCA530AE725009519F24F74D6A055F13D4F5F840D633FB0275265334C52BE8EA82396D8268F45Bx2e2F" TargetMode="External"/><Relationship Id="rId10" Type="http://schemas.openxmlformats.org/officeDocument/2006/relationships/hyperlink" Target="consultantplus://offline/ref=4F0308DE278EBCA530AE725009519F24F74D6A055F13D3FAFE4DD333FB0275265334C52BE8EA82396D8268F259x2eCF" TargetMode="External"/><Relationship Id="rId19" Type="http://schemas.openxmlformats.org/officeDocument/2006/relationships/hyperlink" Target="consultantplus://offline/ref=4F0308DE278EBCA530AE725009519F24F74D6A055F13D3F1FE4FD733FB0275265334C52BE8EA82396D8268F45Bx2eDF" TargetMode="External"/><Relationship Id="rId4" Type="http://schemas.openxmlformats.org/officeDocument/2006/relationships/hyperlink" Target="consultantplus://offline/ref=4F0308DE278EBCA530AE725009519F24F74D6A055F13D4FBF74CD733FB0275265334C52BE8EA82396D8268F45Bx2eFF" TargetMode="External"/><Relationship Id="rId9" Type="http://schemas.openxmlformats.org/officeDocument/2006/relationships/hyperlink" Target="consultantplus://offline/ref=4F0308DE278EBCA530AE725009519F24F74D6A055F13D3FAFE4DD333FB0275265334C52BE8EA82396D8268F259x2eDF" TargetMode="External"/><Relationship Id="rId14" Type="http://schemas.openxmlformats.org/officeDocument/2006/relationships/hyperlink" Target="consultantplus://offline/ref=4F0308DE278EBCA530AE725009519F24F74D6A055F13D3F6F94FD433FB0275265334C52BE8EA82396D826BF75Bx2e3F" TargetMode="External"/><Relationship Id="rId22" Type="http://schemas.openxmlformats.org/officeDocument/2006/relationships/hyperlink" Target="consultantplus://offline/ref=4F0308DE278EBCA530AE725009519F24F74D6A055F13D3F1FE4FD733FB0275265334C52BE8EA82396D8268F45Bx2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5153</Words>
  <Characters>29377</Characters>
  <Application>Microsoft Office Word</Application>
  <DocSecurity>0</DocSecurity>
  <Lines>244</Lines>
  <Paragraphs>68</Paragraphs>
  <ScaleCrop>false</ScaleCrop>
  <Company/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2016-06-30T05:30:00Z</dcterms:created>
  <dcterms:modified xsi:type="dcterms:W3CDTF">2016-06-30T05:33:00Z</dcterms:modified>
</cp:coreProperties>
</file>